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CBB" w:rsidRDefault="00B97CBB">
      <w:pPr>
        <w:rPr>
          <w:lang w:val="sq-AL"/>
        </w:rPr>
      </w:pPr>
      <w:bookmarkStart w:id="0" w:name="_GoBack"/>
      <w:bookmarkEnd w:id="0"/>
    </w:p>
    <w:p w:rsidR="003B4881" w:rsidRPr="002B4CBE" w:rsidRDefault="003B4881" w:rsidP="00530DCE">
      <w:pPr>
        <w:pStyle w:val="HTMLPreformatted"/>
        <w:spacing w:line="276" w:lineRule="auto"/>
        <w:rPr>
          <w:rStyle w:val="y2iqfc"/>
          <w:rFonts w:ascii="Times New Roman" w:hAnsi="Times New Roman" w:cs="Times New Roman"/>
          <w:b/>
          <w:color w:val="202124"/>
          <w:sz w:val="24"/>
          <w:szCs w:val="24"/>
        </w:rPr>
      </w:pPr>
      <w:r w:rsidRPr="002B4CBE">
        <w:rPr>
          <w:rStyle w:val="y2iqfc"/>
          <w:rFonts w:ascii="Times New Roman" w:hAnsi="Times New Roman" w:cs="Times New Roman"/>
          <w:b/>
          <w:color w:val="202124"/>
          <w:sz w:val="24"/>
          <w:szCs w:val="24"/>
        </w:rPr>
        <w:t>1. Purpose</w:t>
      </w:r>
    </w:p>
    <w:p w:rsidR="003B4881" w:rsidRPr="002B4CBE" w:rsidRDefault="003B4881" w:rsidP="00530DCE">
      <w:pPr>
        <w:pStyle w:val="HTMLPreformatted"/>
        <w:spacing w:line="276" w:lineRule="auto"/>
        <w:rPr>
          <w:rStyle w:val="y2iqfc"/>
          <w:rFonts w:ascii="Times New Roman" w:hAnsi="Times New Roman" w:cs="Times New Roman"/>
          <w:color w:val="202124"/>
          <w:sz w:val="24"/>
          <w:szCs w:val="24"/>
        </w:rPr>
      </w:pPr>
    </w:p>
    <w:p w:rsidR="003B4881" w:rsidRPr="002B4CBE" w:rsidRDefault="003B4881" w:rsidP="00530DCE">
      <w:pPr>
        <w:pStyle w:val="HTMLPreformatted"/>
        <w:spacing w:line="276" w:lineRule="auto"/>
        <w:jc w:val="both"/>
        <w:rPr>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 xml:space="preserve">This document describes the policy of the General Directorate of Accreditation </w:t>
      </w:r>
      <w:r w:rsidR="00530DCE">
        <w:rPr>
          <w:rStyle w:val="y2iqfc"/>
          <w:rFonts w:ascii="Times New Roman" w:hAnsi="Times New Roman" w:cs="Times New Roman"/>
          <w:color w:val="202124"/>
          <w:sz w:val="24"/>
          <w:szCs w:val="24"/>
        </w:rPr>
        <w:t xml:space="preserve">regarding </w:t>
      </w:r>
      <w:r w:rsidRPr="002B4CBE">
        <w:rPr>
          <w:rStyle w:val="y2iqfc"/>
          <w:rFonts w:ascii="Times New Roman" w:hAnsi="Times New Roman" w:cs="Times New Roman"/>
          <w:color w:val="202124"/>
          <w:sz w:val="24"/>
          <w:szCs w:val="24"/>
        </w:rPr>
        <w:t xml:space="preserve">the requirements for traceability of measurements required by ISO / IEC 17025 and ISO 15189 standards. This policy can also be used </w:t>
      </w:r>
      <w:r w:rsidR="00530DCE">
        <w:rPr>
          <w:rStyle w:val="y2iqfc"/>
          <w:rFonts w:ascii="Times New Roman" w:hAnsi="Times New Roman" w:cs="Times New Roman"/>
          <w:color w:val="202124"/>
          <w:sz w:val="24"/>
          <w:szCs w:val="24"/>
        </w:rPr>
        <w:t>by</w:t>
      </w:r>
      <w:r w:rsidRPr="002B4CBE">
        <w:rPr>
          <w:rStyle w:val="y2iqfc"/>
          <w:rFonts w:ascii="Times New Roman" w:hAnsi="Times New Roman" w:cs="Times New Roman"/>
          <w:color w:val="202124"/>
          <w:sz w:val="24"/>
          <w:szCs w:val="24"/>
        </w:rPr>
        <w:t xml:space="preserve"> other conformity asses</w:t>
      </w:r>
      <w:r w:rsidR="00A62419">
        <w:rPr>
          <w:rStyle w:val="y2iqfc"/>
          <w:rFonts w:ascii="Times New Roman" w:hAnsi="Times New Roman" w:cs="Times New Roman"/>
          <w:color w:val="202124"/>
          <w:sz w:val="24"/>
          <w:szCs w:val="24"/>
        </w:rPr>
        <w:t xml:space="preserve">sment bodies </w:t>
      </w:r>
      <w:r w:rsidR="00530DCE">
        <w:rPr>
          <w:rStyle w:val="y2iqfc"/>
          <w:rFonts w:ascii="Times New Roman" w:hAnsi="Times New Roman" w:cs="Times New Roman"/>
          <w:color w:val="202124"/>
          <w:sz w:val="24"/>
          <w:szCs w:val="24"/>
        </w:rPr>
        <w:t xml:space="preserve">where </w:t>
      </w:r>
      <w:r w:rsidR="00A62419">
        <w:rPr>
          <w:rStyle w:val="y2iqfc"/>
          <w:rFonts w:ascii="Times New Roman" w:hAnsi="Times New Roman" w:cs="Times New Roman"/>
          <w:color w:val="202124"/>
          <w:sz w:val="24"/>
          <w:szCs w:val="24"/>
        </w:rPr>
        <w:t xml:space="preserve">testing </w:t>
      </w:r>
      <w:r w:rsidRPr="002B4CBE">
        <w:rPr>
          <w:rStyle w:val="y2iqfc"/>
          <w:rFonts w:ascii="Times New Roman" w:hAnsi="Times New Roman" w:cs="Times New Roman"/>
          <w:color w:val="202124"/>
          <w:sz w:val="24"/>
          <w:szCs w:val="24"/>
        </w:rPr>
        <w:t xml:space="preserve">/ or calibration </w:t>
      </w:r>
      <w:r w:rsidR="00530DCE">
        <w:rPr>
          <w:rStyle w:val="y2iqfc"/>
          <w:rFonts w:ascii="Times New Roman" w:hAnsi="Times New Roman" w:cs="Times New Roman"/>
          <w:color w:val="202124"/>
          <w:sz w:val="24"/>
          <w:szCs w:val="24"/>
        </w:rPr>
        <w:t xml:space="preserve">is included </w:t>
      </w:r>
      <w:r w:rsidRPr="002B4CBE">
        <w:rPr>
          <w:rStyle w:val="y2iqfc"/>
          <w:rFonts w:ascii="Times New Roman" w:hAnsi="Times New Roman" w:cs="Times New Roman"/>
          <w:color w:val="202124"/>
          <w:sz w:val="24"/>
          <w:szCs w:val="24"/>
        </w:rPr>
        <w:t>such as inspection, organization of PT / ILC, production of certified reference materials or product certification. This policy also includes D</w:t>
      </w:r>
      <w:r w:rsidR="009048CB">
        <w:rPr>
          <w:rStyle w:val="y2iqfc"/>
          <w:rFonts w:ascii="Times New Roman" w:hAnsi="Times New Roman" w:cs="Times New Roman"/>
          <w:color w:val="202124"/>
          <w:sz w:val="24"/>
          <w:szCs w:val="24"/>
        </w:rPr>
        <w:t>P</w:t>
      </w:r>
      <w:r w:rsidR="001A1CC4">
        <w:rPr>
          <w:rStyle w:val="y2iqfc"/>
          <w:rFonts w:ascii="Times New Roman" w:hAnsi="Times New Roman" w:cs="Times New Roman"/>
          <w:color w:val="202124"/>
          <w:sz w:val="24"/>
          <w:szCs w:val="24"/>
        </w:rPr>
        <w:t>A requirements related</w:t>
      </w:r>
      <w:r w:rsidRPr="002B4CBE">
        <w:rPr>
          <w:rStyle w:val="y2iqfc"/>
          <w:rFonts w:ascii="Times New Roman" w:hAnsi="Times New Roman" w:cs="Times New Roman"/>
          <w:color w:val="202124"/>
          <w:sz w:val="24"/>
          <w:szCs w:val="24"/>
        </w:rPr>
        <w:t xml:space="preserve"> the use of certified reference materials and internal calibration.</w:t>
      </w:r>
    </w:p>
    <w:p w:rsidR="003B4881" w:rsidRPr="002B4CBE" w:rsidRDefault="003B4881" w:rsidP="00530DCE">
      <w:pPr>
        <w:spacing w:line="276" w:lineRule="auto"/>
        <w:rPr>
          <w:lang w:val="sq-AL"/>
        </w:rPr>
      </w:pPr>
    </w:p>
    <w:p w:rsidR="003B4881" w:rsidRPr="001A1CC4" w:rsidRDefault="003B4881" w:rsidP="00530DCE">
      <w:pPr>
        <w:pStyle w:val="HTMLPreformatted"/>
        <w:spacing w:line="276" w:lineRule="auto"/>
        <w:jc w:val="both"/>
        <w:rPr>
          <w:rStyle w:val="y2iqfc"/>
          <w:rFonts w:ascii="Times New Roman" w:hAnsi="Times New Roman" w:cs="Times New Roman"/>
          <w:b/>
          <w:color w:val="202124"/>
          <w:sz w:val="24"/>
          <w:szCs w:val="24"/>
        </w:rPr>
      </w:pPr>
      <w:r w:rsidRPr="001A1CC4">
        <w:rPr>
          <w:rStyle w:val="y2iqfc"/>
          <w:rFonts w:ascii="Times New Roman" w:hAnsi="Times New Roman" w:cs="Times New Roman"/>
          <w:b/>
          <w:color w:val="202124"/>
          <w:sz w:val="24"/>
          <w:szCs w:val="24"/>
        </w:rPr>
        <w:t>2. References and terms</w:t>
      </w:r>
    </w:p>
    <w:p w:rsidR="003B4881" w:rsidRPr="002B4CBE" w:rsidRDefault="003B4881" w:rsidP="00530DCE">
      <w:pPr>
        <w:pStyle w:val="HTMLPreformatted"/>
        <w:spacing w:line="276" w:lineRule="auto"/>
        <w:jc w:val="both"/>
        <w:rPr>
          <w:rStyle w:val="y2iqfc"/>
          <w:rFonts w:ascii="Times New Roman" w:hAnsi="Times New Roman" w:cs="Times New Roman"/>
          <w:color w:val="202124"/>
          <w:sz w:val="24"/>
          <w:szCs w:val="24"/>
        </w:rPr>
      </w:pPr>
    </w:p>
    <w:p w:rsidR="003B4881" w:rsidRPr="002B4CBE" w:rsidRDefault="003B4881" w:rsidP="00530DCE">
      <w:pPr>
        <w:pStyle w:val="HTMLPreformatted"/>
        <w:spacing w:line="276" w:lineRule="auto"/>
        <w:jc w:val="both"/>
        <w:rPr>
          <w:rStyle w:val="y2iqfc"/>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 ILAC Policy ILAC P10: 07/2020 “ILAC Policy on the Traceability of Measurement Results”.</w:t>
      </w:r>
    </w:p>
    <w:p w:rsidR="003B4881" w:rsidRPr="002B4CBE" w:rsidRDefault="003B4881" w:rsidP="00530DCE">
      <w:pPr>
        <w:pStyle w:val="HTMLPreformatted"/>
        <w:spacing w:line="276" w:lineRule="auto"/>
        <w:jc w:val="both"/>
        <w:rPr>
          <w:rStyle w:val="y2iqfc"/>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 ILAC G24 / OIML D10 Guide for determining the calibration intervals of measuring instrumen</w:t>
      </w:r>
      <w:r w:rsidR="00530DCE">
        <w:rPr>
          <w:rStyle w:val="y2iqfc"/>
          <w:rFonts w:ascii="Times New Roman" w:hAnsi="Times New Roman" w:cs="Times New Roman"/>
          <w:color w:val="202124"/>
          <w:sz w:val="24"/>
          <w:szCs w:val="24"/>
        </w:rPr>
        <w:t>ts used in testing laboratories</w:t>
      </w:r>
      <w:r w:rsidRPr="002B4CBE">
        <w:rPr>
          <w:rStyle w:val="y2iqfc"/>
          <w:rFonts w:ascii="Times New Roman" w:hAnsi="Times New Roman" w:cs="Times New Roman"/>
          <w:color w:val="202124"/>
          <w:sz w:val="24"/>
          <w:szCs w:val="24"/>
        </w:rPr>
        <w:t>”.</w:t>
      </w:r>
    </w:p>
    <w:p w:rsidR="003B4881" w:rsidRPr="002B4CBE" w:rsidRDefault="003B4881" w:rsidP="00530DCE">
      <w:pPr>
        <w:pStyle w:val="HTMLPreformatted"/>
        <w:spacing w:line="276" w:lineRule="auto"/>
        <w:jc w:val="both"/>
        <w:rPr>
          <w:rStyle w:val="y2iqfc"/>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 ISO / IEC 17025: 2017 "General requirements for the competence of testing and calibration laboratories."</w:t>
      </w:r>
    </w:p>
    <w:p w:rsidR="003B4881" w:rsidRPr="002B4CBE" w:rsidRDefault="003B4881" w:rsidP="00530DCE">
      <w:pPr>
        <w:pStyle w:val="HTMLPreformatted"/>
        <w:spacing w:line="276" w:lineRule="auto"/>
        <w:jc w:val="both"/>
        <w:rPr>
          <w:rStyle w:val="y2iqfc"/>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 ISO / IEC 15189: 2012, “Medical laboratories. Special requirements for quality and competence "</w:t>
      </w:r>
    </w:p>
    <w:p w:rsidR="003B4881" w:rsidRPr="002B4CBE" w:rsidRDefault="003B4881" w:rsidP="00530DCE">
      <w:pPr>
        <w:pStyle w:val="HTMLPreformatted"/>
        <w:spacing w:line="276" w:lineRule="auto"/>
        <w:jc w:val="both"/>
        <w:rPr>
          <w:rStyle w:val="y2iqfc"/>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 ISO / IEC 17020: 2012 "Conformity assessment-Requir</w:t>
      </w:r>
      <w:r w:rsidR="00E34674" w:rsidRPr="002B4CBE">
        <w:rPr>
          <w:rStyle w:val="y2iqfc"/>
          <w:rFonts w:ascii="Times New Roman" w:hAnsi="Times New Roman" w:cs="Times New Roman"/>
          <w:color w:val="202124"/>
          <w:sz w:val="24"/>
          <w:szCs w:val="24"/>
        </w:rPr>
        <w:t>ement for the functioning of different types of inspection bodies"</w:t>
      </w:r>
      <w:r w:rsidR="00E1660B">
        <w:rPr>
          <w:rStyle w:val="y2iqfc"/>
          <w:rFonts w:ascii="Times New Roman" w:hAnsi="Times New Roman" w:cs="Times New Roman"/>
          <w:color w:val="202124"/>
          <w:sz w:val="24"/>
          <w:szCs w:val="24"/>
        </w:rPr>
        <w:t xml:space="preserve">     </w:t>
      </w:r>
      <w:r w:rsidR="00E34674">
        <w:rPr>
          <w:rStyle w:val="y2iqfc"/>
          <w:rFonts w:ascii="Times New Roman" w:hAnsi="Times New Roman" w:cs="Times New Roman"/>
          <w:color w:val="202124"/>
          <w:sz w:val="24"/>
          <w:szCs w:val="24"/>
        </w:rPr>
        <w:t xml:space="preserve">               </w:t>
      </w:r>
      <w:r w:rsidR="00E1660B">
        <w:rPr>
          <w:rStyle w:val="y2iqfc"/>
          <w:rFonts w:ascii="Times New Roman" w:hAnsi="Times New Roman" w:cs="Times New Roman"/>
          <w:color w:val="202124"/>
          <w:sz w:val="24"/>
          <w:szCs w:val="24"/>
        </w:rPr>
        <w:t xml:space="preserve">                                                                                                                                                                                                                                                                                                                                                                                                                                                                                                                                                                                                                                                                                                                                                                                                                                                                                                                                                                                                                                                                                                                                                                                                                                                                                                                                                                                                                                                                                                                                                                                                                                                                                                                                                                                                                                                                                                                                                                                                                                                                                                                                                                                                                                                                                                                                                                                                                                                                                                                                                                        </w:t>
      </w:r>
      <w:r w:rsidR="00E34674">
        <w:rPr>
          <w:rStyle w:val="y2iqfc"/>
          <w:rFonts w:ascii="Times New Roman" w:hAnsi="Times New Roman" w:cs="Times New Roman"/>
          <w:color w:val="202124"/>
          <w:sz w:val="24"/>
          <w:szCs w:val="24"/>
        </w:rPr>
        <w:t xml:space="preserve">                         </w:t>
      </w:r>
    </w:p>
    <w:p w:rsidR="003B4881" w:rsidRPr="002B4CBE" w:rsidRDefault="003B4881" w:rsidP="00530DCE">
      <w:pPr>
        <w:pStyle w:val="HTMLPreformatted"/>
        <w:spacing w:line="276" w:lineRule="auto"/>
        <w:jc w:val="both"/>
        <w:rPr>
          <w:rStyle w:val="y2iqfc"/>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 IS</w:t>
      </w:r>
      <w:r w:rsidR="00530DCE">
        <w:rPr>
          <w:rStyle w:val="y2iqfc"/>
          <w:rFonts w:ascii="Times New Roman" w:hAnsi="Times New Roman" w:cs="Times New Roman"/>
          <w:color w:val="202124"/>
          <w:sz w:val="24"/>
          <w:szCs w:val="24"/>
        </w:rPr>
        <w:t xml:space="preserve">O / IEC 17065: 2012 “Conformity </w:t>
      </w:r>
      <w:r w:rsidRPr="002B4CBE">
        <w:rPr>
          <w:rStyle w:val="y2iqfc"/>
          <w:rFonts w:ascii="Times New Roman" w:hAnsi="Times New Roman" w:cs="Times New Roman"/>
          <w:color w:val="202124"/>
          <w:sz w:val="24"/>
          <w:szCs w:val="24"/>
        </w:rPr>
        <w:t>assessment-Requirements for bodies certifying products, processes and services”</w:t>
      </w:r>
    </w:p>
    <w:p w:rsidR="003B4881" w:rsidRPr="002B4CBE" w:rsidRDefault="003B4881" w:rsidP="00530DCE">
      <w:pPr>
        <w:pStyle w:val="HTMLPreformatted"/>
        <w:spacing w:line="276" w:lineRule="auto"/>
        <w:jc w:val="both"/>
        <w:rPr>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 ISO Guide 17034: 2016 “General requirements for the competence of producers of reference materials.</w:t>
      </w:r>
    </w:p>
    <w:p w:rsidR="00334762" w:rsidRPr="002B4CBE" w:rsidRDefault="00334762" w:rsidP="00530DCE">
      <w:pPr>
        <w:pStyle w:val="HTMLPreformatted"/>
        <w:spacing w:line="276" w:lineRule="auto"/>
        <w:jc w:val="both"/>
        <w:rPr>
          <w:rStyle w:val="y2iqfc"/>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 ISO 17043: 2010 "Conformity assessment - General requirements for proficiency tests".</w:t>
      </w:r>
    </w:p>
    <w:p w:rsidR="00334762" w:rsidRPr="002B4CBE" w:rsidRDefault="00334762" w:rsidP="00530DCE">
      <w:pPr>
        <w:pStyle w:val="HTMLPreformatted"/>
        <w:spacing w:line="276" w:lineRule="auto"/>
        <w:jc w:val="both"/>
        <w:rPr>
          <w:rStyle w:val="y2iqfc"/>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 CMC- Calibration measurement capability</w:t>
      </w:r>
    </w:p>
    <w:p w:rsidR="00334762" w:rsidRPr="002B4CBE" w:rsidRDefault="00334762" w:rsidP="00530DCE">
      <w:pPr>
        <w:pStyle w:val="HTMLPreformatted"/>
        <w:spacing w:line="276" w:lineRule="auto"/>
        <w:jc w:val="both"/>
        <w:rPr>
          <w:rStyle w:val="y2iqfc"/>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 BIPM KCDB- Database of key comparisons of the International Bureau of Weights and Measures</w:t>
      </w:r>
    </w:p>
    <w:p w:rsidR="00334762" w:rsidRPr="002B4CBE" w:rsidRDefault="00334762" w:rsidP="00530DCE">
      <w:pPr>
        <w:pStyle w:val="HTMLPreformatted"/>
        <w:spacing w:line="276" w:lineRule="auto"/>
        <w:jc w:val="both"/>
        <w:rPr>
          <w:rStyle w:val="y2iqfc"/>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 CIPM MRA- International Committee of Weights and Measures Rec</w:t>
      </w:r>
      <w:r w:rsidR="00E34674">
        <w:rPr>
          <w:rStyle w:val="y2iqfc"/>
          <w:rFonts w:ascii="Times New Roman" w:hAnsi="Times New Roman" w:cs="Times New Roman"/>
          <w:color w:val="202124"/>
          <w:sz w:val="24"/>
          <w:szCs w:val="24"/>
        </w:rPr>
        <w:t xml:space="preserve">iprocal Recognition Agreement. </w:t>
      </w:r>
    </w:p>
    <w:p w:rsidR="00334762" w:rsidRPr="002B4CBE" w:rsidRDefault="00334762" w:rsidP="00530DCE">
      <w:pPr>
        <w:pStyle w:val="HTMLPreformatted"/>
        <w:spacing w:line="276" w:lineRule="auto"/>
        <w:jc w:val="both"/>
        <w:rPr>
          <w:rStyle w:val="y2iqfc"/>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 JCTLM- Joint Committee for Traceability in Medical Laboratories</w:t>
      </w:r>
    </w:p>
    <w:p w:rsidR="00334762" w:rsidRPr="002B4CBE" w:rsidRDefault="00334762" w:rsidP="00530DCE">
      <w:pPr>
        <w:pStyle w:val="HTMLPreformatted"/>
        <w:spacing w:line="276" w:lineRule="auto"/>
        <w:jc w:val="both"/>
        <w:rPr>
          <w:rStyle w:val="y2iqfc"/>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lastRenderedPageBreak/>
        <w:t>• JCGM 200: 2012 - International Dictionary of Metrology (VIM)</w:t>
      </w:r>
    </w:p>
    <w:p w:rsidR="00334762" w:rsidRPr="002B4CBE" w:rsidRDefault="00334762" w:rsidP="00530DCE">
      <w:pPr>
        <w:pStyle w:val="HTMLPreformatted"/>
        <w:spacing w:line="276" w:lineRule="auto"/>
        <w:jc w:val="both"/>
        <w:rPr>
          <w:rStyle w:val="y2iqfc"/>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 In the standard S SH ISO 15189: 2012, the term "traceability" is equivalent to the term "metrological traceability" according to VIM. The term ISO / IEC 17025: 2017 uses the term metrological traceability. The term "traceability" has been used to avoid duplication in this document.</w:t>
      </w:r>
    </w:p>
    <w:p w:rsidR="00334762" w:rsidRPr="002B4CBE" w:rsidRDefault="00334762" w:rsidP="00530DCE">
      <w:pPr>
        <w:pStyle w:val="HTMLPreformatted"/>
        <w:spacing w:line="276" w:lineRule="auto"/>
        <w:jc w:val="both"/>
        <w:rPr>
          <w:rStyle w:val="y2iqfc"/>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 JCGM 100: 2008 Evaluation of measurement data - Guide for expressing measurement uncertainty (GUM).</w:t>
      </w:r>
    </w:p>
    <w:p w:rsidR="00334762" w:rsidRPr="002B4CBE" w:rsidRDefault="00334762" w:rsidP="00530DCE">
      <w:pPr>
        <w:pStyle w:val="HTMLPreformatted"/>
        <w:spacing w:line="276" w:lineRule="auto"/>
        <w:jc w:val="both"/>
        <w:rPr>
          <w:rStyle w:val="y2iqfc"/>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 “Metrological traceability” is the quality of the measurement result or the value of the measurement standard, achieved through an unbroken documented chain of calibrations, each of which contributes to the uncertainty of the measurements.</w:t>
      </w:r>
    </w:p>
    <w:p w:rsidR="00334762" w:rsidRPr="002B4CBE" w:rsidRDefault="00334762" w:rsidP="00530DCE">
      <w:pPr>
        <w:pStyle w:val="HTMLPreformatted"/>
        <w:spacing w:line="276" w:lineRule="auto"/>
        <w:jc w:val="both"/>
        <w:rPr>
          <w:rStyle w:val="y2iqfc"/>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 In</w:t>
      </w:r>
      <w:r w:rsidR="00D95725">
        <w:rPr>
          <w:rStyle w:val="y2iqfc"/>
          <w:rFonts w:ascii="Times New Roman" w:hAnsi="Times New Roman" w:cs="Times New Roman"/>
          <w:color w:val="202124"/>
          <w:sz w:val="24"/>
          <w:szCs w:val="24"/>
        </w:rPr>
        <w:t>-house</w:t>
      </w:r>
      <w:r w:rsidRPr="002B4CBE">
        <w:rPr>
          <w:rStyle w:val="y2iqfc"/>
          <w:rFonts w:ascii="Times New Roman" w:hAnsi="Times New Roman" w:cs="Times New Roman"/>
          <w:color w:val="202124"/>
          <w:sz w:val="24"/>
          <w:szCs w:val="24"/>
        </w:rPr>
        <w:t xml:space="preserve"> calibration is the calibration of reference standards or test and measuring equipment by the staff of the conformity assessment body for which the calibration of measuring parameters is not included in the field of accreditation.</w:t>
      </w:r>
    </w:p>
    <w:p w:rsidR="00334762" w:rsidRPr="002B4CBE" w:rsidRDefault="00334762" w:rsidP="00530DCE">
      <w:pPr>
        <w:pStyle w:val="HTMLPreformatted"/>
        <w:spacing w:line="276" w:lineRule="auto"/>
        <w:jc w:val="both"/>
        <w:rPr>
          <w:rStyle w:val="y2iqfc"/>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 "Reference material" is a material that is sufficiently homogeneous and consistent with respect to the specified characteristics, designed to be suitable for its intended use in the measurement or examination of nominal characteristics</w:t>
      </w:r>
    </w:p>
    <w:p w:rsidR="00334762" w:rsidRPr="002B4CBE" w:rsidRDefault="00334762" w:rsidP="00530DCE">
      <w:pPr>
        <w:pStyle w:val="HTMLPreformatted"/>
        <w:spacing w:line="276" w:lineRule="auto"/>
        <w:jc w:val="both"/>
        <w:rPr>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 “Certified Reference Material” is a reference material, accompanied by documentation issued by an international or national body, that provides one or more of the characteristics of the specified specification with associated uncertainties and traceability using valid procedures</w:t>
      </w:r>
    </w:p>
    <w:p w:rsidR="00334762" w:rsidRPr="002B4CBE" w:rsidRDefault="00334762" w:rsidP="00530DCE">
      <w:pPr>
        <w:spacing w:line="276" w:lineRule="auto"/>
        <w:jc w:val="both"/>
        <w:rPr>
          <w:lang w:val="sq-AL"/>
        </w:rPr>
      </w:pPr>
    </w:p>
    <w:p w:rsidR="00334762" w:rsidRPr="002B4CBE" w:rsidRDefault="00334762" w:rsidP="00530DCE">
      <w:pPr>
        <w:pStyle w:val="HTMLPreformatted"/>
        <w:spacing w:line="276" w:lineRule="auto"/>
        <w:jc w:val="both"/>
        <w:rPr>
          <w:rStyle w:val="y2iqfc"/>
          <w:rFonts w:ascii="Times New Roman" w:hAnsi="Times New Roman" w:cs="Times New Roman"/>
          <w:b/>
          <w:color w:val="202124"/>
          <w:sz w:val="24"/>
          <w:szCs w:val="24"/>
        </w:rPr>
      </w:pPr>
      <w:r w:rsidRPr="002B4CBE">
        <w:rPr>
          <w:rStyle w:val="y2iqfc"/>
          <w:rFonts w:ascii="Times New Roman" w:hAnsi="Times New Roman" w:cs="Times New Roman"/>
          <w:b/>
          <w:color w:val="202124"/>
          <w:sz w:val="24"/>
          <w:szCs w:val="24"/>
        </w:rPr>
        <w:t>3. D</w:t>
      </w:r>
      <w:r w:rsidR="009048CB">
        <w:rPr>
          <w:rStyle w:val="y2iqfc"/>
          <w:rFonts w:ascii="Times New Roman" w:hAnsi="Times New Roman" w:cs="Times New Roman"/>
          <w:b/>
          <w:color w:val="202124"/>
          <w:sz w:val="24"/>
          <w:szCs w:val="24"/>
        </w:rPr>
        <w:t>P</w:t>
      </w:r>
      <w:r w:rsidRPr="002B4CBE">
        <w:rPr>
          <w:rStyle w:val="y2iqfc"/>
          <w:rFonts w:ascii="Times New Roman" w:hAnsi="Times New Roman" w:cs="Times New Roman"/>
          <w:b/>
          <w:color w:val="202124"/>
          <w:sz w:val="24"/>
          <w:szCs w:val="24"/>
        </w:rPr>
        <w:t xml:space="preserve">A policy </w:t>
      </w:r>
      <w:r w:rsidR="001A1CC4">
        <w:rPr>
          <w:rStyle w:val="y2iqfc"/>
          <w:rFonts w:ascii="Times New Roman" w:hAnsi="Times New Roman" w:cs="Times New Roman"/>
          <w:b/>
          <w:color w:val="202124"/>
          <w:sz w:val="24"/>
          <w:szCs w:val="24"/>
        </w:rPr>
        <w:t>related</w:t>
      </w:r>
      <w:r w:rsidRPr="002B4CBE">
        <w:rPr>
          <w:rStyle w:val="y2iqfc"/>
          <w:rFonts w:ascii="Times New Roman" w:hAnsi="Times New Roman" w:cs="Times New Roman"/>
          <w:b/>
          <w:color w:val="202124"/>
          <w:sz w:val="24"/>
          <w:szCs w:val="24"/>
        </w:rPr>
        <w:t xml:space="preserve"> the traceability of measurements</w:t>
      </w:r>
    </w:p>
    <w:p w:rsidR="00334762" w:rsidRPr="002B4CBE" w:rsidRDefault="00334762" w:rsidP="00530DCE">
      <w:pPr>
        <w:pStyle w:val="HTMLPreformatted"/>
        <w:spacing w:line="276" w:lineRule="auto"/>
        <w:jc w:val="both"/>
        <w:rPr>
          <w:rStyle w:val="y2iqfc"/>
          <w:rFonts w:ascii="Times New Roman" w:hAnsi="Times New Roman" w:cs="Times New Roman"/>
          <w:color w:val="202124"/>
          <w:sz w:val="24"/>
          <w:szCs w:val="24"/>
        </w:rPr>
      </w:pPr>
    </w:p>
    <w:p w:rsidR="00334762" w:rsidRPr="002B4CBE" w:rsidRDefault="00334762" w:rsidP="00530DCE">
      <w:pPr>
        <w:pStyle w:val="HTMLPreformatted"/>
        <w:spacing w:line="276" w:lineRule="auto"/>
        <w:jc w:val="both"/>
        <w:rPr>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Bodies applying for accreditation and those accredited by D</w:t>
      </w:r>
      <w:r w:rsidR="009048CB">
        <w:rPr>
          <w:rStyle w:val="y2iqfc"/>
          <w:rFonts w:ascii="Times New Roman" w:hAnsi="Times New Roman" w:cs="Times New Roman"/>
          <w:color w:val="202124"/>
          <w:sz w:val="24"/>
          <w:szCs w:val="24"/>
        </w:rPr>
        <w:t>P</w:t>
      </w:r>
      <w:r w:rsidRPr="002B4CBE">
        <w:rPr>
          <w:rStyle w:val="y2iqfc"/>
          <w:rFonts w:ascii="Times New Roman" w:hAnsi="Times New Roman" w:cs="Times New Roman"/>
          <w:color w:val="202124"/>
          <w:sz w:val="24"/>
          <w:szCs w:val="24"/>
        </w:rPr>
        <w:t xml:space="preserve">A must demonstrate metrological traceability for all equipment used for testing / calibration, including equipment for </w:t>
      </w:r>
      <w:r w:rsidR="00530DCE">
        <w:rPr>
          <w:rStyle w:val="y2iqfc"/>
          <w:rFonts w:ascii="Times New Roman" w:hAnsi="Times New Roman" w:cs="Times New Roman"/>
          <w:color w:val="202124"/>
          <w:sz w:val="24"/>
          <w:szCs w:val="24"/>
        </w:rPr>
        <w:t>subsidiary</w:t>
      </w:r>
      <w:r w:rsidRPr="002B4CBE">
        <w:rPr>
          <w:rStyle w:val="y2iqfc"/>
          <w:rFonts w:ascii="Times New Roman" w:hAnsi="Times New Roman" w:cs="Times New Roman"/>
          <w:color w:val="202124"/>
          <w:sz w:val="24"/>
          <w:szCs w:val="24"/>
        </w:rPr>
        <w:t xml:space="preserve"> measurements (e</w:t>
      </w:r>
      <w:r w:rsidR="00530DCE">
        <w:rPr>
          <w:rStyle w:val="y2iqfc"/>
          <w:rFonts w:ascii="Times New Roman" w:hAnsi="Times New Roman" w:cs="Times New Roman"/>
          <w:color w:val="202124"/>
          <w:sz w:val="24"/>
          <w:szCs w:val="24"/>
        </w:rPr>
        <w:t>.</w:t>
      </w:r>
      <w:r w:rsidRPr="002B4CBE">
        <w:rPr>
          <w:rStyle w:val="y2iqfc"/>
          <w:rFonts w:ascii="Times New Roman" w:hAnsi="Times New Roman" w:cs="Times New Roman"/>
          <w:color w:val="202124"/>
          <w:sz w:val="24"/>
          <w:szCs w:val="24"/>
        </w:rPr>
        <w:t>g</w:t>
      </w:r>
      <w:r w:rsidR="00530DCE">
        <w:rPr>
          <w:rStyle w:val="y2iqfc"/>
          <w:rFonts w:ascii="Times New Roman" w:hAnsi="Times New Roman" w:cs="Times New Roman"/>
          <w:color w:val="202124"/>
          <w:sz w:val="24"/>
          <w:szCs w:val="24"/>
        </w:rPr>
        <w:t>.</w:t>
      </w:r>
      <w:r w:rsidRPr="002B4CBE">
        <w:rPr>
          <w:rStyle w:val="y2iqfc"/>
          <w:rFonts w:ascii="Times New Roman" w:hAnsi="Times New Roman" w:cs="Times New Roman"/>
          <w:color w:val="202124"/>
          <w:sz w:val="24"/>
          <w:szCs w:val="24"/>
        </w:rPr>
        <w:t xml:space="preserve"> </w:t>
      </w:r>
      <w:r w:rsidR="00530DCE">
        <w:rPr>
          <w:rStyle w:val="y2iqfc"/>
          <w:rFonts w:ascii="Times New Roman" w:hAnsi="Times New Roman" w:cs="Times New Roman"/>
          <w:color w:val="202124"/>
          <w:sz w:val="24"/>
          <w:szCs w:val="24"/>
        </w:rPr>
        <w:t xml:space="preserve">for </w:t>
      </w:r>
      <w:r w:rsidRPr="002B4CBE">
        <w:rPr>
          <w:rStyle w:val="y2iqfc"/>
          <w:rFonts w:ascii="Times New Roman" w:hAnsi="Times New Roman" w:cs="Times New Roman"/>
          <w:color w:val="202124"/>
          <w:sz w:val="24"/>
          <w:szCs w:val="24"/>
        </w:rPr>
        <w:t xml:space="preserve">environmental conditions) </w:t>
      </w:r>
      <w:r w:rsidR="00530DCE">
        <w:rPr>
          <w:rStyle w:val="y2iqfc"/>
          <w:rFonts w:ascii="Times New Roman" w:hAnsi="Times New Roman" w:cs="Times New Roman"/>
          <w:color w:val="202124"/>
          <w:sz w:val="24"/>
          <w:szCs w:val="24"/>
        </w:rPr>
        <w:t>having</w:t>
      </w:r>
      <w:r w:rsidRPr="002B4CBE">
        <w:rPr>
          <w:rStyle w:val="y2iqfc"/>
          <w:rFonts w:ascii="Times New Roman" w:hAnsi="Times New Roman" w:cs="Times New Roman"/>
          <w:color w:val="202124"/>
          <w:sz w:val="24"/>
          <w:szCs w:val="24"/>
        </w:rPr>
        <w:t xml:space="preserve"> a significant effect on accuracy and validity of </w:t>
      </w:r>
      <w:r w:rsidR="00530DCE">
        <w:rPr>
          <w:rStyle w:val="y2iqfc"/>
          <w:rFonts w:ascii="Times New Roman" w:hAnsi="Times New Roman" w:cs="Times New Roman"/>
          <w:color w:val="202124"/>
          <w:sz w:val="24"/>
          <w:szCs w:val="24"/>
        </w:rPr>
        <w:t xml:space="preserve">the result of the </w:t>
      </w:r>
      <w:r w:rsidRPr="002B4CBE">
        <w:rPr>
          <w:rStyle w:val="y2iqfc"/>
          <w:rFonts w:ascii="Times New Roman" w:hAnsi="Times New Roman" w:cs="Times New Roman"/>
          <w:color w:val="202124"/>
          <w:sz w:val="24"/>
          <w:szCs w:val="24"/>
        </w:rPr>
        <w:t>test, calibration or sampling. Based on the definition of metrological traceability in VIM, it is more than clear that a calibration certificate in the traceability chain must contain a statement of uncertainty (or, in special cases, a statement of compliance with the specified specifications), otherwise the results presented in them do not give metrological traceability. Uncertainty assessment is normally performed in accordance with the Guidance on Expressing Uncertainty in Measurement (GUM).</w:t>
      </w:r>
    </w:p>
    <w:p w:rsidR="00334762" w:rsidRDefault="00334762" w:rsidP="00530DCE">
      <w:pPr>
        <w:spacing w:line="276" w:lineRule="auto"/>
        <w:jc w:val="both"/>
        <w:rPr>
          <w:lang w:val="sq-AL"/>
        </w:rPr>
      </w:pPr>
    </w:p>
    <w:p w:rsidR="00334762" w:rsidRPr="002B4CBE" w:rsidRDefault="00334762" w:rsidP="00530DCE">
      <w:pPr>
        <w:pStyle w:val="HTMLPreformatted"/>
        <w:spacing w:line="276" w:lineRule="auto"/>
        <w:jc w:val="both"/>
        <w:rPr>
          <w:rStyle w:val="y2iqfc"/>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lastRenderedPageBreak/>
        <w:t xml:space="preserve">3.1 </w:t>
      </w:r>
      <w:r w:rsidR="0044577B">
        <w:rPr>
          <w:rStyle w:val="y2iqfc"/>
          <w:rFonts w:ascii="Times New Roman" w:hAnsi="Times New Roman" w:cs="Times New Roman"/>
          <w:color w:val="202124"/>
          <w:sz w:val="24"/>
          <w:szCs w:val="24"/>
        </w:rPr>
        <w:t>For</w:t>
      </w:r>
      <w:r w:rsidRPr="002B4CBE">
        <w:rPr>
          <w:rStyle w:val="y2iqfc"/>
          <w:rFonts w:ascii="Times New Roman" w:hAnsi="Times New Roman" w:cs="Times New Roman"/>
          <w:color w:val="202124"/>
          <w:sz w:val="24"/>
          <w:szCs w:val="24"/>
        </w:rPr>
        <w:t xml:space="preserve"> equipment and </w:t>
      </w:r>
      <w:r w:rsidR="0044577B">
        <w:rPr>
          <w:rStyle w:val="y2iqfc"/>
          <w:rFonts w:ascii="Times New Roman" w:hAnsi="Times New Roman" w:cs="Times New Roman"/>
          <w:color w:val="202124"/>
          <w:sz w:val="24"/>
          <w:szCs w:val="24"/>
        </w:rPr>
        <w:t xml:space="preserve">reference </w:t>
      </w:r>
      <w:r w:rsidRPr="002B4CBE">
        <w:rPr>
          <w:rStyle w:val="y2iqfc"/>
          <w:rFonts w:ascii="Times New Roman" w:hAnsi="Times New Roman" w:cs="Times New Roman"/>
          <w:color w:val="202124"/>
          <w:sz w:val="24"/>
          <w:szCs w:val="24"/>
        </w:rPr>
        <w:t>standards where calibration is required</w:t>
      </w:r>
      <w:r w:rsidR="0044577B">
        <w:rPr>
          <w:rStyle w:val="y2iqfc"/>
          <w:rFonts w:ascii="Times New Roman" w:hAnsi="Times New Roman" w:cs="Times New Roman"/>
          <w:color w:val="202124"/>
          <w:sz w:val="24"/>
          <w:szCs w:val="24"/>
        </w:rPr>
        <w:t xml:space="preserve">, the following are acceptable sources of traceability: </w:t>
      </w:r>
      <w:r w:rsidRPr="002B4CBE">
        <w:rPr>
          <w:rStyle w:val="y2iqfc"/>
          <w:rFonts w:ascii="Times New Roman" w:hAnsi="Times New Roman" w:cs="Times New Roman"/>
          <w:color w:val="202124"/>
          <w:sz w:val="24"/>
          <w:szCs w:val="24"/>
        </w:rPr>
        <w:t xml:space="preserve"> </w:t>
      </w:r>
    </w:p>
    <w:p w:rsidR="00334762" w:rsidRPr="002B4CBE" w:rsidRDefault="00334762" w:rsidP="00530DCE">
      <w:pPr>
        <w:pStyle w:val="HTMLPreformatted"/>
        <w:spacing w:line="276" w:lineRule="auto"/>
        <w:jc w:val="both"/>
        <w:rPr>
          <w:rStyle w:val="y2iqfc"/>
          <w:rFonts w:ascii="Times New Roman" w:hAnsi="Times New Roman" w:cs="Times New Roman"/>
          <w:color w:val="202124"/>
          <w:sz w:val="24"/>
          <w:szCs w:val="24"/>
        </w:rPr>
      </w:pPr>
    </w:p>
    <w:p w:rsidR="00334762" w:rsidRPr="002B4CBE" w:rsidRDefault="00334762" w:rsidP="00530DCE">
      <w:pPr>
        <w:pStyle w:val="HTMLPreformatted"/>
        <w:spacing w:line="276" w:lineRule="auto"/>
        <w:jc w:val="both"/>
        <w:rPr>
          <w:rStyle w:val="y2iqfc"/>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3.1.1 A national metrology institute whose service is suitable for the required calibration, which is a member of the multilateral recognition agreements with CIPM for the required calibration. Institutes involved in CIPM MRAs, including sizes and CMCs can be found at the link: https://www.bipm.org/en/cipm-mra/participation/signatories.html.</w:t>
      </w:r>
    </w:p>
    <w:p w:rsidR="00334762" w:rsidRPr="002B4CBE" w:rsidRDefault="00334762" w:rsidP="00530DCE">
      <w:pPr>
        <w:pStyle w:val="HTMLPreformatted"/>
        <w:spacing w:line="276" w:lineRule="auto"/>
        <w:jc w:val="both"/>
        <w:rPr>
          <w:rStyle w:val="y2iqfc"/>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or</w:t>
      </w:r>
    </w:p>
    <w:p w:rsidR="00334762" w:rsidRPr="002B4CBE" w:rsidRDefault="00334762" w:rsidP="00530DCE">
      <w:pPr>
        <w:pStyle w:val="HTMLPreformatted"/>
        <w:spacing w:line="276" w:lineRule="auto"/>
        <w:jc w:val="both"/>
        <w:rPr>
          <w:rStyle w:val="y2iqfc"/>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3.1.2 A calibration laboratory accredited specifically for the required calibration by an accreditation body which is a signatory to ILAC-MRA or Regional Agreements recognized by ILAC in the field of calibration.</w:t>
      </w:r>
    </w:p>
    <w:p w:rsidR="00334762" w:rsidRPr="002B4CBE" w:rsidRDefault="00334762" w:rsidP="00530DCE">
      <w:pPr>
        <w:pStyle w:val="HTMLPreformatted"/>
        <w:spacing w:line="276" w:lineRule="auto"/>
        <w:jc w:val="both"/>
        <w:rPr>
          <w:rStyle w:val="y2iqfc"/>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or</w:t>
      </w:r>
    </w:p>
    <w:p w:rsidR="00334762" w:rsidRPr="002B4CBE" w:rsidRDefault="00334762" w:rsidP="00530DCE">
      <w:pPr>
        <w:pStyle w:val="HTMLPreformatted"/>
        <w:spacing w:line="276" w:lineRule="auto"/>
        <w:jc w:val="both"/>
        <w:rPr>
          <w:rStyle w:val="y2iqfc"/>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3.1.3 A National Institute of Metrology, whose service is suitable for our calibration but is not a member of the Multilateral Recognition Agreements with CIPM.</w:t>
      </w:r>
    </w:p>
    <w:p w:rsidR="00334762" w:rsidRPr="002B4CBE" w:rsidRDefault="00334762" w:rsidP="00530DCE">
      <w:pPr>
        <w:pStyle w:val="HTMLPreformatted"/>
        <w:spacing w:line="276" w:lineRule="auto"/>
        <w:jc w:val="both"/>
        <w:rPr>
          <w:rStyle w:val="y2iqfc"/>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or</w:t>
      </w:r>
    </w:p>
    <w:p w:rsidR="00334762" w:rsidRPr="002B4CBE" w:rsidRDefault="00334762" w:rsidP="00530DCE">
      <w:pPr>
        <w:pStyle w:val="HTMLPreformatted"/>
        <w:spacing w:line="276" w:lineRule="auto"/>
        <w:jc w:val="both"/>
        <w:rPr>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3.1.4 A calibration laboratory whose service is suitable for the calibration required but is not accredited by an accreditation body which is a signatory to ILAC-MLA or Regional Agreements Recognized by ILAC in the field of calibration.</w:t>
      </w:r>
    </w:p>
    <w:p w:rsidR="00334762" w:rsidRPr="002B4CBE" w:rsidRDefault="00334762" w:rsidP="00530DCE">
      <w:pPr>
        <w:spacing w:line="276" w:lineRule="auto"/>
        <w:jc w:val="both"/>
        <w:rPr>
          <w:lang w:val="sq-AL"/>
        </w:rPr>
      </w:pPr>
    </w:p>
    <w:p w:rsidR="00334762" w:rsidRPr="002B4CBE" w:rsidRDefault="00D74E5F" w:rsidP="00530DCE">
      <w:pPr>
        <w:pStyle w:val="HTMLPreformatted"/>
        <w:spacing w:line="276" w:lineRule="auto"/>
        <w:jc w:val="both"/>
        <w:rPr>
          <w:rStyle w:val="y2iqfc"/>
          <w:rFonts w:ascii="Times New Roman" w:hAnsi="Times New Roman" w:cs="Times New Roman"/>
          <w:color w:val="202124"/>
          <w:sz w:val="24"/>
          <w:szCs w:val="24"/>
        </w:rPr>
      </w:pPr>
      <w:r>
        <w:rPr>
          <w:rStyle w:val="y2iqfc"/>
          <w:rFonts w:ascii="Times New Roman" w:hAnsi="Times New Roman" w:cs="Times New Roman"/>
          <w:color w:val="202124"/>
          <w:sz w:val="24"/>
          <w:szCs w:val="24"/>
        </w:rPr>
        <w:t>The routes</w:t>
      </w:r>
      <w:r w:rsidR="00334762" w:rsidRPr="002B4CBE">
        <w:rPr>
          <w:rStyle w:val="y2iqfc"/>
          <w:rFonts w:ascii="Times New Roman" w:hAnsi="Times New Roman" w:cs="Times New Roman"/>
          <w:color w:val="202124"/>
          <w:sz w:val="24"/>
          <w:szCs w:val="24"/>
        </w:rPr>
        <w:t xml:space="preserve"> 3.1.3 and 3.1.4 will be used only in cases when </w:t>
      </w:r>
      <w:r>
        <w:rPr>
          <w:rStyle w:val="y2iqfc"/>
          <w:rFonts w:ascii="Times New Roman" w:hAnsi="Times New Roman" w:cs="Times New Roman"/>
          <w:color w:val="202124"/>
          <w:sz w:val="24"/>
          <w:szCs w:val="24"/>
        </w:rPr>
        <w:t>routes</w:t>
      </w:r>
      <w:r w:rsidR="00334762" w:rsidRPr="002B4CBE">
        <w:rPr>
          <w:rStyle w:val="y2iqfc"/>
          <w:rFonts w:ascii="Times New Roman" w:hAnsi="Times New Roman" w:cs="Times New Roman"/>
          <w:color w:val="202124"/>
          <w:sz w:val="24"/>
          <w:szCs w:val="24"/>
        </w:rPr>
        <w:t xml:space="preserve"> 3.1.1 and 3.1.2 are not possible for the required calibration both in Albania and outside its territory.</w:t>
      </w:r>
    </w:p>
    <w:p w:rsidR="00334762" w:rsidRPr="002B4CBE" w:rsidRDefault="00334762" w:rsidP="00530DCE">
      <w:pPr>
        <w:pStyle w:val="HTMLPreformatted"/>
        <w:spacing w:line="276" w:lineRule="auto"/>
        <w:jc w:val="both"/>
        <w:rPr>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 xml:space="preserve"> Routes 3.1.3 and 3.1.4 are not services that are subject to peer review or accreditation, therefore the bodies using these routes must provide adequate evidence of the required traceability and measurement uncertainty. D</w:t>
      </w:r>
      <w:r w:rsidR="009048CB">
        <w:rPr>
          <w:rStyle w:val="y2iqfc"/>
          <w:rFonts w:ascii="Times New Roman" w:hAnsi="Times New Roman" w:cs="Times New Roman"/>
          <w:color w:val="202124"/>
          <w:sz w:val="24"/>
          <w:szCs w:val="24"/>
        </w:rPr>
        <w:t>P</w:t>
      </w:r>
      <w:r w:rsidRPr="002B4CBE">
        <w:rPr>
          <w:rStyle w:val="y2iqfc"/>
          <w:rFonts w:ascii="Times New Roman" w:hAnsi="Times New Roman" w:cs="Times New Roman"/>
          <w:color w:val="202124"/>
          <w:sz w:val="24"/>
          <w:szCs w:val="24"/>
        </w:rPr>
        <w:t>A will evaluate the evidence and the body's ability to evaluate it. Such evidence</w:t>
      </w:r>
      <w:r w:rsidR="00D74E5F">
        <w:rPr>
          <w:rStyle w:val="y2iqfc"/>
          <w:rFonts w:ascii="Times New Roman" w:hAnsi="Times New Roman" w:cs="Times New Roman"/>
          <w:color w:val="202124"/>
          <w:sz w:val="24"/>
          <w:szCs w:val="24"/>
        </w:rPr>
        <w:t>s</w:t>
      </w:r>
      <w:r w:rsidRPr="002B4CBE">
        <w:rPr>
          <w:rStyle w:val="y2iqfc"/>
          <w:rFonts w:ascii="Times New Roman" w:hAnsi="Times New Roman" w:cs="Times New Roman"/>
          <w:color w:val="202124"/>
          <w:sz w:val="24"/>
          <w:szCs w:val="24"/>
        </w:rPr>
        <w:t xml:space="preserve"> may include, but sh</w:t>
      </w:r>
      <w:r w:rsidR="00646689">
        <w:rPr>
          <w:rStyle w:val="y2iqfc"/>
          <w:rFonts w:ascii="Times New Roman" w:hAnsi="Times New Roman" w:cs="Times New Roman"/>
          <w:color w:val="202124"/>
          <w:sz w:val="24"/>
          <w:szCs w:val="24"/>
        </w:rPr>
        <w:t xml:space="preserve">all </w:t>
      </w:r>
      <w:r w:rsidRPr="002B4CBE">
        <w:rPr>
          <w:rStyle w:val="y2iqfc"/>
          <w:rFonts w:ascii="Times New Roman" w:hAnsi="Times New Roman" w:cs="Times New Roman"/>
          <w:color w:val="202124"/>
          <w:sz w:val="24"/>
          <w:szCs w:val="24"/>
        </w:rPr>
        <w:t>not be limited to, the reference paragraphs of S SH ISO / IEC 17025: 2017;</w:t>
      </w:r>
    </w:p>
    <w:p w:rsidR="00334762" w:rsidRPr="002B4CBE" w:rsidRDefault="00792E65" w:rsidP="00530DCE">
      <w:pPr>
        <w:spacing w:line="276" w:lineRule="auto"/>
        <w:jc w:val="both"/>
        <w:rPr>
          <w:lang w:val="sq-AL"/>
        </w:rPr>
      </w:pPr>
      <w:r>
        <w:rPr>
          <w:lang w:val="sq-AL"/>
        </w:rPr>
        <w:t xml:space="preserve"> </w:t>
      </w:r>
    </w:p>
    <w:p w:rsidR="00334762" w:rsidRPr="002B4CBE" w:rsidRDefault="00334762" w:rsidP="00530DCE">
      <w:pPr>
        <w:pStyle w:val="HTMLPreformatted"/>
        <w:spacing w:line="276" w:lineRule="auto"/>
        <w:jc w:val="both"/>
        <w:rPr>
          <w:rStyle w:val="y2iqfc"/>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Copies of technical procedures and records of calibration method</w:t>
      </w:r>
      <w:r w:rsidR="00646689">
        <w:rPr>
          <w:rStyle w:val="y2iqfc"/>
          <w:rFonts w:ascii="Times New Roman" w:hAnsi="Times New Roman" w:cs="Times New Roman"/>
          <w:color w:val="202124"/>
          <w:sz w:val="24"/>
          <w:szCs w:val="24"/>
        </w:rPr>
        <w:t xml:space="preserve"> validation</w:t>
      </w:r>
    </w:p>
    <w:p w:rsidR="00334762" w:rsidRPr="002B4CBE" w:rsidRDefault="00334762" w:rsidP="00530DCE">
      <w:pPr>
        <w:pStyle w:val="HTMLPreformatted"/>
        <w:spacing w:line="276" w:lineRule="auto"/>
        <w:jc w:val="both"/>
        <w:rPr>
          <w:rStyle w:val="y2iqfc"/>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 xml:space="preserve">- </w:t>
      </w:r>
      <w:r w:rsidR="00646689">
        <w:rPr>
          <w:rStyle w:val="y2iqfc"/>
          <w:rFonts w:ascii="Times New Roman" w:hAnsi="Times New Roman" w:cs="Times New Roman"/>
          <w:color w:val="202124"/>
          <w:sz w:val="24"/>
          <w:szCs w:val="24"/>
        </w:rPr>
        <w:t>P</w:t>
      </w:r>
      <w:r w:rsidR="00646689" w:rsidRPr="002B4CBE">
        <w:rPr>
          <w:rStyle w:val="y2iqfc"/>
          <w:rFonts w:ascii="Times New Roman" w:hAnsi="Times New Roman" w:cs="Times New Roman"/>
          <w:color w:val="202124"/>
          <w:sz w:val="24"/>
          <w:szCs w:val="24"/>
        </w:rPr>
        <w:t xml:space="preserve">rocedures </w:t>
      </w:r>
      <w:r w:rsidR="00646689">
        <w:rPr>
          <w:rStyle w:val="y2iqfc"/>
          <w:rFonts w:ascii="Times New Roman" w:hAnsi="Times New Roman" w:cs="Times New Roman"/>
          <w:color w:val="202124"/>
          <w:sz w:val="24"/>
          <w:szCs w:val="24"/>
        </w:rPr>
        <w:t>for estimation of u</w:t>
      </w:r>
      <w:r w:rsidRPr="002B4CBE">
        <w:rPr>
          <w:rStyle w:val="y2iqfc"/>
          <w:rFonts w:ascii="Times New Roman" w:hAnsi="Times New Roman" w:cs="Times New Roman"/>
          <w:color w:val="202124"/>
          <w:sz w:val="24"/>
          <w:szCs w:val="24"/>
        </w:rPr>
        <w:t xml:space="preserve">ncertainty and copies of </w:t>
      </w:r>
      <w:r w:rsidR="00646689">
        <w:rPr>
          <w:rStyle w:val="y2iqfc"/>
          <w:rFonts w:ascii="Times New Roman" w:hAnsi="Times New Roman" w:cs="Times New Roman"/>
          <w:color w:val="202124"/>
          <w:sz w:val="24"/>
          <w:szCs w:val="24"/>
        </w:rPr>
        <w:t xml:space="preserve">the associated </w:t>
      </w:r>
      <w:r w:rsidRPr="002B4CBE">
        <w:rPr>
          <w:rStyle w:val="y2iqfc"/>
          <w:rFonts w:ascii="Times New Roman" w:hAnsi="Times New Roman" w:cs="Times New Roman"/>
          <w:color w:val="202124"/>
          <w:sz w:val="24"/>
          <w:szCs w:val="24"/>
        </w:rPr>
        <w:t>uncertainty budgets.</w:t>
      </w:r>
    </w:p>
    <w:p w:rsidR="00334762" w:rsidRPr="002B4CBE" w:rsidRDefault="00334762" w:rsidP="00530DCE">
      <w:pPr>
        <w:pStyle w:val="HTMLPreformatted"/>
        <w:spacing w:line="276" w:lineRule="auto"/>
        <w:jc w:val="both"/>
        <w:rPr>
          <w:rStyle w:val="y2iqfc"/>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 Documentation for traceability of measurement results,</w:t>
      </w:r>
    </w:p>
    <w:p w:rsidR="00334762" w:rsidRPr="002B4CBE" w:rsidRDefault="00334762" w:rsidP="00530DCE">
      <w:pPr>
        <w:pStyle w:val="HTMLPreformatted"/>
        <w:spacing w:line="276" w:lineRule="auto"/>
        <w:jc w:val="both"/>
        <w:rPr>
          <w:rStyle w:val="y2iqfc"/>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 xml:space="preserve">- Evidence of </w:t>
      </w:r>
      <w:r w:rsidR="00646689" w:rsidRPr="002B4CBE">
        <w:rPr>
          <w:rStyle w:val="y2iqfc"/>
          <w:rFonts w:ascii="Times New Roman" w:hAnsi="Times New Roman" w:cs="Times New Roman"/>
          <w:color w:val="202124"/>
          <w:sz w:val="24"/>
          <w:szCs w:val="24"/>
        </w:rPr>
        <w:t xml:space="preserve">staff </w:t>
      </w:r>
      <w:r w:rsidRPr="002B4CBE">
        <w:rPr>
          <w:rStyle w:val="y2iqfc"/>
          <w:rFonts w:ascii="Times New Roman" w:hAnsi="Times New Roman" w:cs="Times New Roman"/>
          <w:color w:val="202124"/>
          <w:sz w:val="24"/>
          <w:szCs w:val="24"/>
        </w:rPr>
        <w:t xml:space="preserve">competence and authorization </w:t>
      </w:r>
    </w:p>
    <w:p w:rsidR="00334762" w:rsidRPr="002B4CBE" w:rsidRDefault="00334762" w:rsidP="00530DCE">
      <w:pPr>
        <w:pStyle w:val="HTMLPreformatted"/>
        <w:spacing w:line="276" w:lineRule="auto"/>
        <w:jc w:val="both"/>
        <w:rPr>
          <w:rStyle w:val="y2iqfc"/>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 xml:space="preserve">- Documentation to </w:t>
      </w:r>
      <w:r w:rsidR="00646689">
        <w:rPr>
          <w:rStyle w:val="y2iqfc"/>
          <w:rFonts w:ascii="Times New Roman" w:hAnsi="Times New Roman" w:cs="Times New Roman"/>
          <w:color w:val="202124"/>
          <w:sz w:val="24"/>
          <w:szCs w:val="24"/>
        </w:rPr>
        <w:t>assuring</w:t>
      </w:r>
      <w:r w:rsidRPr="002B4CBE">
        <w:rPr>
          <w:rStyle w:val="y2iqfc"/>
          <w:rFonts w:ascii="Times New Roman" w:hAnsi="Times New Roman" w:cs="Times New Roman"/>
          <w:color w:val="202124"/>
          <w:sz w:val="24"/>
          <w:szCs w:val="24"/>
        </w:rPr>
        <w:t xml:space="preserve"> the validity of calibration results.</w:t>
      </w:r>
    </w:p>
    <w:p w:rsidR="00334762" w:rsidRPr="002B4CBE" w:rsidRDefault="00334762" w:rsidP="00530DCE">
      <w:pPr>
        <w:pStyle w:val="HTMLPreformatted"/>
        <w:spacing w:line="276" w:lineRule="auto"/>
        <w:jc w:val="both"/>
        <w:rPr>
          <w:rStyle w:val="y2iqfc"/>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 xml:space="preserve">- Documentation for </w:t>
      </w:r>
      <w:r w:rsidR="00646689" w:rsidRPr="002B4CBE">
        <w:rPr>
          <w:rStyle w:val="y2iqfc"/>
          <w:rFonts w:ascii="Times New Roman" w:hAnsi="Times New Roman" w:cs="Times New Roman"/>
          <w:color w:val="202124"/>
          <w:sz w:val="24"/>
          <w:szCs w:val="24"/>
        </w:rPr>
        <w:t xml:space="preserve">accommodation </w:t>
      </w:r>
      <w:r w:rsidR="00646689">
        <w:rPr>
          <w:rStyle w:val="y2iqfc"/>
          <w:rFonts w:ascii="Times New Roman" w:hAnsi="Times New Roman" w:cs="Times New Roman"/>
          <w:color w:val="202124"/>
          <w:sz w:val="24"/>
          <w:szCs w:val="24"/>
        </w:rPr>
        <w:t xml:space="preserve">and </w:t>
      </w:r>
      <w:r w:rsidRPr="002B4CBE">
        <w:rPr>
          <w:rStyle w:val="y2iqfc"/>
          <w:rFonts w:ascii="Times New Roman" w:hAnsi="Times New Roman" w:cs="Times New Roman"/>
          <w:color w:val="202124"/>
          <w:sz w:val="24"/>
          <w:szCs w:val="24"/>
        </w:rPr>
        <w:t>environmental conditions</w:t>
      </w:r>
    </w:p>
    <w:p w:rsidR="00334762" w:rsidRPr="002B4CBE" w:rsidRDefault="00334762" w:rsidP="00530DCE">
      <w:pPr>
        <w:pStyle w:val="HTMLPreformatted"/>
        <w:spacing w:line="276" w:lineRule="auto"/>
        <w:jc w:val="both"/>
        <w:rPr>
          <w:rStyle w:val="y2iqfc"/>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 xml:space="preserve">- On-site </w:t>
      </w:r>
      <w:r w:rsidR="00646689" w:rsidRPr="002B4CBE">
        <w:rPr>
          <w:rStyle w:val="y2iqfc"/>
          <w:rFonts w:ascii="Times New Roman" w:hAnsi="Times New Roman" w:cs="Times New Roman"/>
          <w:color w:val="202124"/>
          <w:sz w:val="24"/>
          <w:szCs w:val="24"/>
        </w:rPr>
        <w:t xml:space="preserve">audit </w:t>
      </w:r>
      <w:r w:rsidR="00646689">
        <w:rPr>
          <w:rStyle w:val="y2iqfc"/>
          <w:rFonts w:ascii="Times New Roman" w:hAnsi="Times New Roman" w:cs="Times New Roman"/>
          <w:color w:val="202124"/>
          <w:sz w:val="24"/>
          <w:szCs w:val="24"/>
        </w:rPr>
        <w:t xml:space="preserve">of the </w:t>
      </w:r>
      <w:r w:rsidRPr="002B4CBE">
        <w:rPr>
          <w:rStyle w:val="y2iqfc"/>
          <w:rFonts w:ascii="Times New Roman" w:hAnsi="Times New Roman" w:cs="Times New Roman"/>
          <w:color w:val="202124"/>
          <w:sz w:val="24"/>
          <w:szCs w:val="24"/>
        </w:rPr>
        <w:t xml:space="preserve">calibration laboratory </w:t>
      </w:r>
    </w:p>
    <w:p w:rsidR="00334762" w:rsidRPr="002B4CBE" w:rsidRDefault="00334762" w:rsidP="00530DCE">
      <w:pPr>
        <w:pStyle w:val="HTMLPreformatted"/>
        <w:spacing w:line="276" w:lineRule="auto"/>
        <w:jc w:val="both"/>
        <w:rPr>
          <w:rStyle w:val="y2iqfc"/>
          <w:rFonts w:ascii="Times New Roman" w:hAnsi="Times New Roman" w:cs="Times New Roman"/>
          <w:color w:val="202124"/>
          <w:sz w:val="24"/>
          <w:szCs w:val="24"/>
        </w:rPr>
      </w:pPr>
    </w:p>
    <w:p w:rsidR="00334762" w:rsidRPr="002B4CBE" w:rsidRDefault="00334762" w:rsidP="00530DCE">
      <w:pPr>
        <w:pStyle w:val="HTMLPreformatted"/>
        <w:spacing w:line="276" w:lineRule="auto"/>
        <w:jc w:val="both"/>
        <w:rPr>
          <w:rStyle w:val="y2iqfc"/>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The General Directorate of Accreditation recognizes the case, that due to the nature of some tests it is not technically possible to ensure traceability of measurement results against the SI system. Paragraph 6.5.3 of ISO / IEC 17025: 2017 requires that the laboratory must demonstrate traceability through:</w:t>
      </w:r>
    </w:p>
    <w:p w:rsidR="00334762" w:rsidRPr="002B4CBE" w:rsidRDefault="00334762" w:rsidP="00530DCE">
      <w:pPr>
        <w:pStyle w:val="HTMLPreformatted"/>
        <w:spacing w:line="276" w:lineRule="auto"/>
        <w:jc w:val="both"/>
        <w:rPr>
          <w:rStyle w:val="y2iqfc"/>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 xml:space="preserve">- certified values ​​of certified reference materials (CRM) obtained from competent </w:t>
      </w:r>
      <w:r w:rsidR="00646689">
        <w:rPr>
          <w:rStyle w:val="y2iqfc"/>
          <w:rFonts w:ascii="Times New Roman" w:hAnsi="Times New Roman" w:cs="Times New Roman"/>
          <w:color w:val="202124"/>
          <w:sz w:val="24"/>
          <w:szCs w:val="24"/>
        </w:rPr>
        <w:t>producer</w:t>
      </w:r>
    </w:p>
    <w:p w:rsidR="00334762" w:rsidRPr="002B4CBE" w:rsidRDefault="00334762" w:rsidP="00530DCE">
      <w:pPr>
        <w:pStyle w:val="HTMLPreformatted"/>
        <w:spacing w:line="276" w:lineRule="auto"/>
        <w:jc w:val="both"/>
        <w:rPr>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 xml:space="preserve">- the results of reference measurement procedures, specified methods or </w:t>
      </w:r>
      <w:r w:rsidR="00646689">
        <w:rPr>
          <w:rStyle w:val="y2iqfc"/>
          <w:rFonts w:ascii="Times New Roman" w:hAnsi="Times New Roman" w:cs="Times New Roman"/>
          <w:color w:val="202124"/>
          <w:sz w:val="24"/>
          <w:szCs w:val="24"/>
        </w:rPr>
        <w:t xml:space="preserve">consensus </w:t>
      </w:r>
      <w:r w:rsidRPr="002B4CBE">
        <w:rPr>
          <w:rStyle w:val="y2iqfc"/>
          <w:rFonts w:ascii="Times New Roman" w:hAnsi="Times New Roman" w:cs="Times New Roman"/>
          <w:color w:val="202124"/>
          <w:sz w:val="24"/>
          <w:szCs w:val="24"/>
        </w:rPr>
        <w:t xml:space="preserve">standards that are clearly described and accepted as </w:t>
      </w:r>
      <w:r w:rsidR="00646689">
        <w:rPr>
          <w:rStyle w:val="y2iqfc"/>
          <w:rFonts w:ascii="Times New Roman" w:hAnsi="Times New Roman" w:cs="Times New Roman"/>
          <w:color w:val="202124"/>
          <w:sz w:val="24"/>
          <w:szCs w:val="24"/>
        </w:rPr>
        <w:t>providing</w:t>
      </w:r>
      <w:r w:rsidRPr="002B4CBE">
        <w:rPr>
          <w:rStyle w:val="y2iqfc"/>
          <w:rFonts w:ascii="Times New Roman" w:hAnsi="Times New Roman" w:cs="Times New Roman"/>
          <w:color w:val="202124"/>
          <w:sz w:val="24"/>
          <w:szCs w:val="24"/>
        </w:rPr>
        <w:t xml:space="preserve"> measurement results </w:t>
      </w:r>
      <w:r w:rsidR="00646689">
        <w:rPr>
          <w:rStyle w:val="y2iqfc"/>
          <w:rFonts w:ascii="Times New Roman" w:hAnsi="Times New Roman" w:cs="Times New Roman"/>
          <w:color w:val="202124"/>
          <w:sz w:val="24"/>
          <w:szCs w:val="24"/>
        </w:rPr>
        <w:t xml:space="preserve">fit </w:t>
      </w:r>
      <w:r w:rsidRPr="002B4CBE">
        <w:rPr>
          <w:rStyle w:val="y2iqfc"/>
          <w:rFonts w:ascii="Times New Roman" w:hAnsi="Times New Roman" w:cs="Times New Roman"/>
          <w:color w:val="202124"/>
          <w:sz w:val="24"/>
          <w:szCs w:val="24"/>
        </w:rPr>
        <w:t xml:space="preserve">for their </w:t>
      </w:r>
      <w:r w:rsidR="00646689">
        <w:rPr>
          <w:rStyle w:val="y2iqfc"/>
          <w:rFonts w:ascii="Times New Roman" w:hAnsi="Times New Roman" w:cs="Times New Roman"/>
          <w:color w:val="202124"/>
          <w:sz w:val="24"/>
          <w:szCs w:val="24"/>
        </w:rPr>
        <w:t>intended use</w:t>
      </w:r>
      <w:r w:rsidRPr="002B4CBE">
        <w:rPr>
          <w:rStyle w:val="y2iqfc"/>
          <w:rFonts w:ascii="Times New Roman" w:hAnsi="Times New Roman" w:cs="Times New Roman"/>
          <w:color w:val="202124"/>
          <w:sz w:val="24"/>
          <w:szCs w:val="24"/>
        </w:rPr>
        <w:t xml:space="preserve"> and provided by </w:t>
      </w:r>
      <w:r w:rsidR="00646689">
        <w:rPr>
          <w:rStyle w:val="y2iqfc"/>
          <w:rFonts w:ascii="Times New Roman" w:hAnsi="Times New Roman" w:cs="Times New Roman"/>
          <w:color w:val="202124"/>
          <w:sz w:val="24"/>
          <w:szCs w:val="24"/>
        </w:rPr>
        <w:t>suitable</w:t>
      </w:r>
      <w:r w:rsidRPr="002B4CBE">
        <w:rPr>
          <w:rStyle w:val="y2iqfc"/>
          <w:rFonts w:ascii="Times New Roman" w:hAnsi="Times New Roman" w:cs="Times New Roman"/>
          <w:color w:val="202124"/>
          <w:sz w:val="24"/>
          <w:szCs w:val="24"/>
        </w:rPr>
        <w:t xml:space="preserve"> comparison.</w:t>
      </w:r>
    </w:p>
    <w:p w:rsidR="00334762" w:rsidRPr="002B4CBE" w:rsidRDefault="00334762" w:rsidP="00530DCE">
      <w:pPr>
        <w:spacing w:line="276" w:lineRule="auto"/>
        <w:jc w:val="both"/>
        <w:rPr>
          <w:lang w:val="sq-AL"/>
        </w:rPr>
      </w:pPr>
    </w:p>
    <w:p w:rsidR="00334762" w:rsidRPr="002B4CBE" w:rsidRDefault="00334762" w:rsidP="00530DCE">
      <w:pPr>
        <w:pStyle w:val="HTMLPreformatted"/>
        <w:spacing w:line="276" w:lineRule="auto"/>
        <w:jc w:val="both"/>
        <w:rPr>
          <w:rStyle w:val="y2iqfc"/>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Traceability through certified reference materials is accepted established when:</w:t>
      </w:r>
    </w:p>
    <w:p w:rsidR="00334762" w:rsidRPr="002B4CBE" w:rsidRDefault="00646689" w:rsidP="00530DCE">
      <w:pPr>
        <w:pStyle w:val="HTMLPreformatted"/>
        <w:spacing w:line="276" w:lineRule="auto"/>
        <w:jc w:val="both"/>
        <w:rPr>
          <w:rStyle w:val="y2iqfc"/>
          <w:rFonts w:ascii="Times New Roman" w:hAnsi="Times New Roman" w:cs="Times New Roman"/>
          <w:color w:val="202124"/>
          <w:sz w:val="24"/>
          <w:szCs w:val="24"/>
        </w:rPr>
      </w:pPr>
      <w:r>
        <w:rPr>
          <w:rStyle w:val="y2iqfc"/>
          <w:rFonts w:ascii="Times New Roman" w:hAnsi="Times New Roman" w:cs="Times New Roman"/>
          <w:color w:val="202124"/>
          <w:sz w:val="24"/>
          <w:szCs w:val="24"/>
        </w:rPr>
        <w:t xml:space="preserve">- </w:t>
      </w:r>
      <w:r w:rsidR="00D95725" w:rsidRPr="00D95725">
        <w:rPr>
          <w:rFonts w:ascii="Times New Roman" w:hAnsi="Times New Roman" w:cs="Times New Roman"/>
          <w:sz w:val="24"/>
          <w:szCs w:val="24"/>
        </w:rPr>
        <w:t>The values assigned to CRMs produced by NMIs and included in the BIPM KCDB or produced by an accredited RMP under its scope of accreditation to ISO 17034</w:t>
      </w:r>
      <w:r w:rsidR="00334762" w:rsidRPr="00D95725">
        <w:rPr>
          <w:rStyle w:val="y2iqfc"/>
          <w:rFonts w:ascii="Times New Roman" w:hAnsi="Times New Roman" w:cs="Times New Roman"/>
          <w:color w:val="202124"/>
          <w:sz w:val="24"/>
          <w:szCs w:val="24"/>
        </w:rPr>
        <w:t>.</w:t>
      </w:r>
    </w:p>
    <w:p w:rsidR="00334762" w:rsidRPr="002B4CBE" w:rsidRDefault="00334762" w:rsidP="00530DCE">
      <w:pPr>
        <w:pStyle w:val="HTMLPreformatted"/>
        <w:spacing w:line="276" w:lineRule="auto"/>
        <w:jc w:val="both"/>
        <w:rPr>
          <w:rStyle w:val="y2iqfc"/>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 certified reference materials (CRM) listed in the JCTLM database;</w:t>
      </w:r>
    </w:p>
    <w:p w:rsidR="00334762" w:rsidRPr="002B4CBE" w:rsidRDefault="00334762" w:rsidP="00530DCE">
      <w:pPr>
        <w:pStyle w:val="HTMLPreformatted"/>
        <w:spacing w:line="276" w:lineRule="auto"/>
        <w:jc w:val="both"/>
        <w:rPr>
          <w:rStyle w:val="y2iqfc"/>
          <w:rFonts w:ascii="Times New Roman" w:hAnsi="Times New Roman" w:cs="Times New Roman"/>
          <w:color w:val="202124"/>
          <w:sz w:val="24"/>
          <w:szCs w:val="24"/>
        </w:rPr>
      </w:pPr>
    </w:p>
    <w:p w:rsidR="00334762" w:rsidRPr="002B4CBE" w:rsidRDefault="00334762" w:rsidP="00530DCE">
      <w:pPr>
        <w:pStyle w:val="HTMLPreformatted"/>
        <w:spacing w:line="276" w:lineRule="auto"/>
        <w:jc w:val="both"/>
        <w:rPr>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 xml:space="preserve">If the reference materials (RM) and certified reference materials (CRM) do not meet the above requirements, in this case the body must demonstrate that each RM or CRM is suitable for the </w:t>
      </w:r>
      <w:r w:rsidR="00D95725">
        <w:rPr>
          <w:rStyle w:val="y2iqfc"/>
          <w:rFonts w:ascii="Times New Roman" w:hAnsi="Times New Roman" w:cs="Times New Roman"/>
          <w:color w:val="202124"/>
          <w:sz w:val="24"/>
          <w:szCs w:val="24"/>
        </w:rPr>
        <w:t xml:space="preserve">intended </w:t>
      </w:r>
      <w:r w:rsidRPr="002B4CBE">
        <w:rPr>
          <w:rStyle w:val="y2iqfc"/>
          <w:rFonts w:ascii="Times New Roman" w:hAnsi="Times New Roman" w:cs="Times New Roman"/>
          <w:color w:val="202124"/>
          <w:sz w:val="24"/>
          <w:szCs w:val="24"/>
        </w:rPr>
        <w:t>use as required b</w:t>
      </w:r>
      <w:r w:rsidR="00530DCE">
        <w:rPr>
          <w:rStyle w:val="y2iqfc"/>
          <w:rFonts w:ascii="Times New Roman" w:hAnsi="Times New Roman" w:cs="Times New Roman"/>
          <w:color w:val="202124"/>
          <w:sz w:val="24"/>
          <w:szCs w:val="24"/>
        </w:rPr>
        <w:t>y ISO / IEC 17025 and ISO 15189</w:t>
      </w:r>
      <w:r w:rsidRPr="002B4CBE">
        <w:rPr>
          <w:rStyle w:val="y2iqfc"/>
          <w:rFonts w:ascii="Times New Roman" w:hAnsi="Times New Roman" w:cs="Times New Roman"/>
          <w:color w:val="202124"/>
          <w:sz w:val="24"/>
          <w:szCs w:val="24"/>
        </w:rPr>
        <w:t>.</w:t>
      </w:r>
    </w:p>
    <w:p w:rsidR="00334762" w:rsidRPr="002B4CBE" w:rsidRDefault="00334762" w:rsidP="00530DCE">
      <w:pPr>
        <w:spacing w:line="276" w:lineRule="auto"/>
        <w:jc w:val="both"/>
        <w:rPr>
          <w:lang w:val="sq-AL"/>
        </w:rPr>
      </w:pPr>
    </w:p>
    <w:p w:rsidR="00334762" w:rsidRPr="002B4CBE" w:rsidRDefault="00334762" w:rsidP="00530DCE">
      <w:pPr>
        <w:pStyle w:val="HTMLPreformatted"/>
        <w:spacing w:line="276" w:lineRule="auto"/>
        <w:jc w:val="both"/>
        <w:rPr>
          <w:rStyle w:val="y2iqfc"/>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Calibration certificates issued by manufacturers or their agents are not acceptable indicators of external traceability. Calibration certificates are accepted only if they are issued in accordance with point 3 of this policy.</w:t>
      </w:r>
    </w:p>
    <w:p w:rsidR="00334762" w:rsidRPr="002B4CBE" w:rsidRDefault="00334762" w:rsidP="00530DCE">
      <w:pPr>
        <w:pStyle w:val="HTMLPreformatted"/>
        <w:spacing w:line="276" w:lineRule="auto"/>
        <w:jc w:val="both"/>
        <w:rPr>
          <w:rStyle w:val="y2iqfc"/>
          <w:rFonts w:ascii="Times New Roman" w:hAnsi="Times New Roman" w:cs="Times New Roman"/>
          <w:color w:val="202124"/>
          <w:sz w:val="24"/>
          <w:szCs w:val="24"/>
        </w:rPr>
      </w:pPr>
    </w:p>
    <w:p w:rsidR="00334762" w:rsidRPr="002B4CBE" w:rsidRDefault="00334762" w:rsidP="00530DCE">
      <w:pPr>
        <w:pStyle w:val="HTMLPreformatted"/>
        <w:spacing w:line="276" w:lineRule="auto"/>
        <w:jc w:val="both"/>
        <w:rPr>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Calibration certificates issued by accredited laboratories must meet the requirements of paragraph 7.8 of the ISO / IEC 17025: 2017 standard, must bear the symbol of the accreditation body and must declare the measurement uncertainty.</w:t>
      </w:r>
    </w:p>
    <w:p w:rsidR="00334762" w:rsidRPr="002B4CBE" w:rsidRDefault="00334762" w:rsidP="00530DCE">
      <w:pPr>
        <w:spacing w:line="276" w:lineRule="auto"/>
        <w:jc w:val="both"/>
        <w:rPr>
          <w:lang w:val="sq-AL"/>
        </w:rPr>
      </w:pPr>
    </w:p>
    <w:p w:rsidR="00334762" w:rsidRPr="002B4CBE" w:rsidRDefault="00D95725" w:rsidP="00530DCE">
      <w:pPr>
        <w:pStyle w:val="HTMLPreformatted"/>
        <w:spacing w:line="276" w:lineRule="auto"/>
        <w:jc w:val="both"/>
        <w:rPr>
          <w:rStyle w:val="y2iqfc"/>
          <w:rFonts w:ascii="Times New Roman" w:hAnsi="Times New Roman" w:cs="Times New Roman"/>
          <w:b/>
          <w:color w:val="202124"/>
          <w:sz w:val="24"/>
          <w:szCs w:val="24"/>
        </w:rPr>
      </w:pPr>
      <w:r>
        <w:rPr>
          <w:rStyle w:val="y2iqfc"/>
          <w:rFonts w:ascii="Times New Roman" w:hAnsi="Times New Roman" w:cs="Times New Roman"/>
          <w:b/>
          <w:color w:val="202124"/>
          <w:sz w:val="24"/>
          <w:szCs w:val="24"/>
        </w:rPr>
        <w:t>4. in house calibration</w:t>
      </w:r>
    </w:p>
    <w:p w:rsidR="00334762" w:rsidRPr="002B4CBE" w:rsidRDefault="00334762" w:rsidP="00530DCE">
      <w:pPr>
        <w:pStyle w:val="HTMLPreformatted"/>
        <w:spacing w:line="276" w:lineRule="auto"/>
        <w:jc w:val="both"/>
        <w:rPr>
          <w:rStyle w:val="y2iqfc"/>
          <w:rFonts w:ascii="Times New Roman" w:hAnsi="Times New Roman" w:cs="Times New Roman"/>
          <w:color w:val="202124"/>
          <w:sz w:val="24"/>
          <w:szCs w:val="24"/>
        </w:rPr>
      </w:pPr>
    </w:p>
    <w:p w:rsidR="00334762" w:rsidRPr="002B4CBE" w:rsidRDefault="00D95725" w:rsidP="00530DCE">
      <w:pPr>
        <w:pStyle w:val="HTMLPreformatted"/>
        <w:spacing w:line="276" w:lineRule="auto"/>
        <w:jc w:val="both"/>
        <w:rPr>
          <w:rStyle w:val="y2iqfc"/>
          <w:rFonts w:ascii="Times New Roman" w:hAnsi="Times New Roman" w:cs="Times New Roman"/>
          <w:color w:val="202124"/>
          <w:sz w:val="24"/>
          <w:szCs w:val="24"/>
        </w:rPr>
      </w:pPr>
      <w:r>
        <w:rPr>
          <w:rStyle w:val="y2iqfc"/>
          <w:rFonts w:ascii="Times New Roman" w:hAnsi="Times New Roman" w:cs="Times New Roman"/>
          <w:color w:val="202124"/>
          <w:sz w:val="24"/>
          <w:szCs w:val="24"/>
        </w:rPr>
        <w:t>In-house calibration means</w:t>
      </w:r>
      <w:r w:rsidR="00334762" w:rsidRPr="002B4CBE">
        <w:rPr>
          <w:rStyle w:val="y2iqfc"/>
          <w:rFonts w:ascii="Times New Roman" w:hAnsi="Times New Roman" w:cs="Times New Roman"/>
          <w:color w:val="202124"/>
          <w:sz w:val="24"/>
          <w:szCs w:val="24"/>
        </w:rPr>
        <w:t xml:space="preserve"> calibrations performed by the conformity assessment body to establish the metrological traceability of its</w:t>
      </w:r>
      <w:r>
        <w:rPr>
          <w:rStyle w:val="y2iqfc"/>
          <w:rFonts w:ascii="Times New Roman" w:hAnsi="Times New Roman" w:cs="Times New Roman"/>
          <w:color w:val="202124"/>
          <w:sz w:val="24"/>
          <w:szCs w:val="24"/>
        </w:rPr>
        <w:t xml:space="preserve"> own </w:t>
      </w:r>
      <w:r w:rsidR="00334762" w:rsidRPr="002B4CBE">
        <w:rPr>
          <w:rStyle w:val="y2iqfc"/>
          <w:rFonts w:ascii="Times New Roman" w:hAnsi="Times New Roman" w:cs="Times New Roman"/>
          <w:color w:val="202124"/>
          <w:sz w:val="24"/>
          <w:szCs w:val="24"/>
        </w:rPr>
        <w:t xml:space="preserve">activities, </w:t>
      </w:r>
      <w:r>
        <w:rPr>
          <w:rStyle w:val="y2iqfc"/>
          <w:rFonts w:ascii="Times New Roman" w:hAnsi="Times New Roman" w:cs="Times New Roman"/>
          <w:color w:val="202124"/>
          <w:sz w:val="24"/>
          <w:szCs w:val="24"/>
        </w:rPr>
        <w:t>and which</w:t>
      </w:r>
      <w:r w:rsidR="00334762" w:rsidRPr="002B4CBE">
        <w:rPr>
          <w:rStyle w:val="y2iqfc"/>
          <w:rFonts w:ascii="Times New Roman" w:hAnsi="Times New Roman" w:cs="Times New Roman"/>
          <w:color w:val="202124"/>
          <w:sz w:val="24"/>
          <w:szCs w:val="24"/>
        </w:rPr>
        <w:t xml:space="preserve"> are not </w:t>
      </w:r>
      <w:r>
        <w:rPr>
          <w:rStyle w:val="y2iqfc"/>
          <w:rFonts w:ascii="Times New Roman" w:hAnsi="Times New Roman" w:cs="Times New Roman"/>
          <w:color w:val="202124"/>
          <w:sz w:val="24"/>
          <w:szCs w:val="24"/>
        </w:rPr>
        <w:t xml:space="preserve">a </w:t>
      </w:r>
      <w:r w:rsidR="00334762" w:rsidRPr="002B4CBE">
        <w:rPr>
          <w:rStyle w:val="y2iqfc"/>
          <w:rFonts w:ascii="Times New Roman" w:hAnsi="Times New Roman" w:cs="Times New Roman"/>
          <w:color w:val="202124"/>
          <w:sz w:val="24"/>
          <w:szCs w:val="24"/>
        </w:rPr>
        <w:t>part of the scope of accreditation. The body performs in</w:t>
      </w:r>
      <w:r>
        <w:rPr>
          <w:rStyle w:val="y2iqfc"/>
          <w:rFonts w:ascii="Times New Roman" w:hAnsi="Times New Roman" w:cs="Times New Roman"/>
          <w:color w:val="202124"/>
          <w:sz w:val="24"/>
          <w:szCs w:val="24"/>
        </w:rPr>
        <w:t>-house</w:t>
      </w:r>
      <w:r w:rsidR="00334762" w:rsidRPr="002B4CBE">
        <w:rPr>
          <w:rStyle w:val="y2iqfc"/>
          <w:rFonts w:ascii="Times New Roman" w:hAnsi="Times New Roman" w:cs="Times New Roman"/>
          <w:color w:val="202124"/>
          <w:sz w:val="24"/>
          <w:szCs w:val="24"/>
        </w:rPr>
        <w:t xml:space="preserve"> calibration to support its </w:t>
      </w:r>
      <w:r>
        <w:rPr>
          <w:rStyle w:val="y2iqfc"/>
          <w:rFonts w:ascii="Times New Roman" w:hAnsi="Times New Roman" w:cs="Times New Roman"/>
          <w:color w:val="202124"/>
          <w:sz w:val="24"/>
          <w:szCs w:val="24"/>
        </w:rPr>
        <w:t xml:space="preserve">own </w:t>
      </w:r>
      <w:r w:rsidR="00334762" w:rsidRPr="002B4CBE">
        <w:rPr>
          <w:rStyle w:val="y2iqfc"/>
          <w:rFonts w:ascii="Times New Roman" w:hAnsi="Times New Roman" w:cs="Times New Roman"/>
          <w:color w:val="202124"/>
          <w:sz w:val="24"/>
          <w:szCs w:val="24"/>
        </w:rPr>
        <w:t>measurement activities instead of seeking the services of an accredited calibration laboratory. Calibration activities in support of accredited measurement activities sh</w:t>
      </w:r>
      <w:r>
        <w:rPr>
          <w:rStyle w:val="y2iqfc"/>
          <w:rFonts w:ascii="Times New Roman" w:hAnsi="Times New Roman" w:cs="Times New Roman"/>
          <w:color w:val="202124"/>
          <w:sz w:val="24"/>
          <w:szCs w:val="24"/>
        </w:rPr>
        <w:t>all</w:t>
      </w:r>
      <w:r w:rsidR="00334762" w:rsidRPr="002B4CBE">
        <w:rPr>
          <w:rStyle w:val="y2iqfc"/>
          <w:rFonts w:ascii="Times New Roman" w:hAnsi="Times New Roman" w:cs="Times New Roman"/>
          <w:color w:val="202124"/>
          <w:sz w:val="24"/>
          <w:szCs w:val="24"/>
        </w:rPr>
        <w:t xml:space="preserve"> be </w:t>
      </w:r>
      <w:r w:rsidR="00334762" w:rsidRPr="002B4CBE">
        <w:rPr>
          <w:rStyle w:val="y2iqfc"/>
          <w:rFonts w:ascii="Times New Roman" w:hAnsi="Times New Roman" w:cs="Times New Roman"/>
          <w:color w:val="202124"/>
          <w:sz w:val="24"/>
          <w:szCs w:val="24"/>
        </w:rPr>
        <w:lastRenderedPageBreak/>
        <w:t>performed competently and sh</w:t>
      </w:r>
      <w:r>
        <w:rPr>
          <w:rStyle w:val="y2iqfc"/>
          <w:rFonts w:ascii="Times New Roman" w:hAnsi="Times New Roman" w:cs="Times New Roman"/>
          <w:color w:val="202124"/>
          <w:sz w:val="24"/>
          <w:szCs w:val="24"/>
        </w:rPr>
        <w:t>all</w:t>
      </w:r>
      <w:r w:rsidR="00334762" w:rsidRPr="002B4CBE">
        <w:rPr>
          <w:rStyle w:val="y2iqfc"/>
          <w:rFonts w:ascii="Times New Roman" w:hAnsi="Times New Roman" w:cs="Times New Roman"/>
          <w:color w:val="202124"/>
          <w:sz w:val="24"/>
          <w:szCs w:val="24"/>
        </w:rPr>
        <w:t xml:space="preserve"> ensure adequate traceability of results. Conformity assessment bodies performing in</w:t>
      </w:r>
      <w:r>
        <w:rPr>
          <w:rStyle w:val="y2iqfc"/>
          <w:rFonts w:ascii="Times New Roman" w:hAnsi="Times New Roman" w:cs="Times New Roman"/>
          <w:color w:val="202124"/>
          <w:sz w:val="24"/>
          <w:szCs w:val="24"/>
        </w:rPr>
        <w:t>-house</w:t>
      </w:r>
      <w:r w:rsidR="00334762" w:rsidRPr="002B4CBE">
        <w:rPr>
          <w:rStyle w:val="y2iqfc"/>
          <w:rFonts w:ascii="Times New Roman" w:hAnsi="Times New Roman" w:cs="Times New Roman"/>
          <w:color w:val="202124"/>
          <w:sz w:val="24"/>
          <w:szCs w:val="24"/>
        </w:rPr>
        <w:t xml:space="preserve"> calibrations are required to ensure that the traceability of their calibrations meets the requirements of this policy and the relevant requirements of ISO / IEC 17025 and ISO 15189.</w:t>
      </w:r>
    </w:p>
    <w:p w:rsidR="00334762" w:rsidRPr="002B4CBE" w:rsidRDefault="00334762" w:rsidP="00530DCE">
      <w:pPr>
        <w:pStyle w:val="HTMLPreformatted"/>
        <w:spacing w:line="276" w:lineRule="auto"/>
        <w:jc w:val="both"/>
        <w:rPr>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For instruments calibrated by the conformity assessment body itself (in</w:t>
      </w:r>
      <w:r w:rsidR="00D95725">
        <w:rPr>
          <w:rStyle w:val="y2iqfc"/>
          <w:rFonts w:ascii="Times New Roman" w:hAnsi="Times New Roman" w:cs="Times New Roman"/>
          <w:color w:val="202124"/>
          <w:sz w:val="24"/>
          <w:szCs w:val="24"/>
        </w:rPr>
        <w:t xml:space="preserve">-house </w:t>
      </w:r>
      <w:r w:rsidRPr="002B4CBE">
        <w:rPr>
          <w:rStyle w:val="y2iqfc"/>
          <w:rFonts w:ascii="Times New Roman" w:hAnsi="Times New Roman" w:cs="Times New Roman"/>
          <w:color w:val="202124"/>
          <w:sz w:val="24"/>
          <w:szCs w:val="24"/>
        </w:rPr>
        <w:t>calibration), it must provide:</w:t>
      </w:r>
    </w:p>
    <w:p w:rsidR="00334762" w:rsidRPr="002B4CBE" w:rsidRDefault="00334762" w:rsidP="00530DCE">
      <w:pPr>
        <w:spacing w:line="276" w:lineRule="auto"/>
        <w:jc w:val="both"/>
        <w:rPr>
          <w:lang w:val="sq-AL"/>
        </w:rPr>
      </w:pPr>
    </w:p>
    <w:p w:rsidR="00334762" w:rsidRPr="002B4CBE" w:rsidRDefault="00334762" w:rsidP="00530DCE">
      <w:pPr>
        <w:spacing w:line="276" w:lineRule="auto"/>
        <w:jc w:val="both"/>
        <w:rPr>
          <w:lang w:val="sq-AL"/>
        </w:rPr>
      </w:pPr>
    </w:p>
    <w:p w:rsidR="00334762" w:rsidRPr="002B4CBE" w:rsidRDefault="009F0906" w:rsidP="00530DCE">
      <w:pPr>
        <w:pStyle w:val="HTMLPreformatted"/>
        <w:spacing w:line="276" w:lineRule="auto"/>
        <w:jc w:val="both"/>
        <w:rPr>
          <w:rStyle w:val="y2iqfc"/>
          <w:rFonts w:ascii="Times New Roman" w:hAnsi="Times New Roman" w:cs="Times New Roman"/>
          <w:color w:val="202124"/>
          <w:sz w:val="24"/>
          <w:szCs w:val="24"/>
        </w:rPr>
      </w:pPr>
      <w:r>
        <w:rPr>
          <w:rStyle w:val="y2iqfc"/>
          <w:rFonts w:ascii="Times New Roman" w:hAnsi="Times New Roman" w:cs="Times New Roman"/>
          <w:color w:val="202124"/>
          <w:sz w:val="24"/>
          <w:szCs w:val="24"/>
        </w:rPr>
        <w:t xml:space="preserve">a) </w:t>
      </w:r>
      <w:r w:rsidR="00763637">
        <w:rPr>
          <w:rStyle w:val="y2iqfc"/>
          <w:rFonts w:ascii="Times New Roman" w:hAnsi="Times New Roman" w:cs="Times New Roman"/>
          <w:color w:val="202124"/>
          <w:sz w:val="24"/>
          <w:szCs w:val="24"/>
        </w:rPr>
        <w:t>A</w:t>
      </w:r>
      <w:r w:rsidR="00D95725">
        <w:rPr>
          <w:rStyle w:val="y2iqfc"/>
          <w:rFonts w:ascii="Times New Roman" w:hAnsi="Times New Roman" w:cs="Times New Roman"/>
          <w:color w:val="202124"/>
          <w:sz w:val="24"/>
          <w:szCs w:val="24"/>
        </w:rPr>
        <w:t xml:space="preserve"> </w:t>
      </w:r>
      <w:r w:rsidR="00334762" w:rsidRPr="002B4CBE">
        <w:rPr>
          <w:rStyle w:val="y2iqfc"/>
          <w:rFonts w:ascii="Times New Roman" w:hAnsi="Times New Roman" w:cs="Times New Roman"/>
          <w:color w:val="202124"/>
          <w:sz w:val="24"/>
          <w:szCs w:val="24"/>
        </w:rPr>
        <w:t xml:space="preserve">suitable environment </w:t>
      </w:r>
      <w:r w:rsidR="00D95725">
        <w:rPr>
          <w:rStyle w:val="y2iqfc"/>
          <w:rFonts w:ascii="Times New Roman" w:hAnsi="Times New Roman" w:cs="Times New Roman"/>
          <w:color w:val="202124"/>
          <w:sz w:val="24"/>
          <w:szCs w:val="24"/>
        </w:rPr>
        <w:t>in which conduct the calibration</w:t>
      </w:r>
    </w:p>
    <w:p w:rsidR="00334762" w:rsidRPr="002B4CBE" w:rsidRDefault="00334762" w:rsidP="00530DCE">
      <w:pPr>
        <w:pStyle w:val="HTMLPreformatted"/>
        <w:spacing w:line="276" w:lineRule="auto"/>
        <w:jc w:val="both"/>
        <w:rPr>
          <w:rStyle w:val="y2iqfc"/>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b)</w:t>
      </w:r>
      <w:r w:rsidR="009F0906">
        <w:rPr>
          <w:rStyle w:val="y2iqfc"/>
          <w:rFonts w:ascii="Times New Roman" w:hAnsi="Times New Roman" w:cs="Times New Roman"/>
          <w:color w:val="202124"/>
          <w:sz w:val="24"/>
          <w:szCs w:val="24"/>
        </w:rPr>
        <w:t xml:space="preserve"> Competent and authorized person</w:t>
      </w:r>
      <w:r w:rsidRPr="002B4CBE">
        <w:rPr>
          <w:rStyle w:val="y2iqfc"/>
          <w:rFonts w:ascii="Times New Roman" w:hAnsi="Times New Roman" w:cs="Times New Roman"/>
          <w:color w:val="202124"/>
          <w:sz w:val="24"/>
          <w:szCs w:val="24"/>
        </w:rPr>
        <w:t xml:space="preserve">nel to </w:t>
      </w:r>
      <w:r w:rsidR="00D95725">
        <w:rPr>
          <w:rStyle w:val="y2iqfc"/>
          <w:rFonts w:ascii="Times New Roman" w:hAnsi="Times New Roman" w:cs="Times New Roman"/>
          <w:color w:val="202124"/>
          <w:sz w:val="24"/>
          <w:szCs w:val="24"/>
        </w:rPr>
        <w:t>conduct</w:t>
      </w:r>
      <w:r w:rsidRPr="002B4CBE">
        <w:rPr>
          <w:rStyle w:val="y2iqfc"/>
          <w:rFonts w:ascii="Times New Roman" w:hAnsi="Times New Roman" w:cs="Times New Roman"/>
          <w:color w:val="202124"/>
          <w:sz w:val="24"/>
          <w:szCs w:val="24"/>
        </w:rPr>
        <w:t xml:space="preserve"> and c</w:t>
      </w:r>
      <w:r w:rsidR="00D95725">
        <w:rPr>
          <w:rStyle w:val="y2iqfc"/>
          <w:rFonts w:ascii="Times New Roman" w:hAnsi="Times New Roman" w:cs="Times New Roman"/>
          <w:color w:val="202124"/>
          <w:sz w:val="24"/>
          <w:szCs w:val="24"/>
        </w:rPr>
        <w:t>heck the</w:t>
      </w:r>
      <w:r w:rsidRPr="002B4CBE">
        <w:rPr>
          <w:rStyle w:val="y2iqfc"/>
          <w:rFonts w:ascii="Times New Roman" w:hAnsi="Times New Roman" w:cs="Times New Roman"/>
          <w:color w:val="202124"/>
          <w:sz w:val="24"/>
          <w:szCs w:val="24"/>
        </w:rPr>
        <w:t xml:space="preserve"> calibrations</w:t>
      </w:r>
    </w:p>
    <w:p w:rsidR="00334762" w:rsidRPr="002B4CBE" w:rsidRDefault="00334762" w:rsidP="00530DCE">
      <w:pPr>
        <w:pStyle w:val="HTMLPreformatted"/>
        <w:spacing w:line="276" w:lineRule="auto"/>
        <w:jc w:val="both"/>
        <w:rPr>
          <w:rStyle w:val="y2iqfc"/>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 xml:space="preserve">c) Reference standards, certified reference materials or reference </w:t>
      </w:r>
      <w:r w:rsidR="00D95725" w:rsidRPr="002B4CBE">
        <w:rPr>
          <w:rStyle w:val="y2iqfc"/>
          <w:rFonts w:ascii="Times New Roman" w:hAnsi="Times New Roman" w:cs="Times New Roman"/>
          <w:color w:val="202124"/>
          <w:sz w:val="24"/>
          <w:szCs w:val="24"/>
        </w:rPr>
        <w:t xml:space="preserve">measuring </w:t>
      </w:r>
      <w:r w:rsidRPr="002B4CBE">
        <w:rPr>
          <w:rStyle w:val="y2iqfc"/>
          <w:rFonts w:ascii="Times New Roman" w:hAnsi="Times New Roman" w:cs="Times New Roman"/>
          <w:color w:val="202124"/>
          <w:sz w:val="24"/>
          <w:szCs w:val="24"/>
        </w:rPr>
        <w:t xml:space="preserve">instruments that </w:t>
      </w:r>
      <w:r w:rsidR="00D95725">
        <w:rPr>
          <w:rStyle w:val="y2iqfc"/>
          <w:rFonts w:ascii="Times New Roman" w:hAnsi="Times New Roman" w:cs="Times New Roman"/>
          <w:color w:val="202124"/>
          <w:sz w:val="24"/>
          <w:szCs w:val="24"/>
        </w:rPr>
        <w:t>provide</w:t>
      </w:r>
      <w:r w:rsidRPr="002B4CBE">
        <w:rPr>
          <w:rStyle w:val="y2iqfc"/>
          <w:rFonts w:ascii="Times New Roman" w:hAnsi="Times New Roman" w:cs="Times New Roman"/>
          <w:color w:val="202124"/>
          <w:sz w:val="24"/>
          <w:szCs w:val="24"/>
        </w:rPr>
        <w:t xml:space="preserve"> traceable results with </w:t>
      </w:r>
      <w:r w:rsidR="00D95725">
        <w:rPr>
          <w:rStyle w:val="y2iqfc"/>
          <w:rFonts w:ascii="Times New Roman" w:hAnsi="Times New Roman" w:cs="Times New Roman"/>
          <w:color w:val="202124"/>
          <w:sz w:val="24"/>
          <w:szCs w:val="24"/>
        </w:rPr>
        <w:t>suitable</w:t>
      </w:r>
      <w:r w:rsidRPr="002B4CBE">
        <w:rPr>
          <w:rStyle w:val="y2iqfc"/>
          <w:rFonts w:ascii="Times New Roman" w:hAnsi="Times New Roman" w:cs="Times New Roman"/>
          <w:color w:val="202124"/>
          <w:sz w:val="24"/>
          <w:szCs w:val="24"/>
        </w:rPr>
        <w:t xml:space="preserve"> measurement uncertainties</w:t>
      </w:r>
    </w:p>
    <w:p w:rsidR="00334762" w:rsidRPr="002B4CBE" w:rsidRDefault="00334762" w:rsidP="00530DCE">
      <w:pPr>
        <w:pStyle w:val="HTMLPreformatted"/>
        <w:spacing w:line="276" w:lineRule="auto"/>
        <w:jc w:val="both"/>
        <w:rPr>
          <w:rStyle w:val="y2iqfc"/>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 xml:space="preserve">d) </w:t>
      </w:r>
      <w:r w:rsidR="00D06DA6">
        <w:rPr>
          <w:rStyle w:val="y2iqfc"/>
          <w:rFonts w:ascii="Times New Roman" w:hAnsi="Times New Roman" w:cs="Times New Roman"/>
          <w:color w:val="202124"/>
          <w:sz w:val="24"/>
          <w:szCs w:val="24"/>
        </w:rPr>
        <w:t>A d</w:t>
      </w:r>
      <w:r w:rsidRPr="002B4CBE">
        <w:rPr>
          <w:rStyle w:val="y2iqfc"/>
          <w:rFonts w:ascii="Times New Roman" w:hAnsi="Times New Roman" w:cs="Times New Roman"/>
          <w:color w:val="202124"/>
          <w:sz w:val="24"/>
          <w:szCs w:val="24"/>
        </w:rPr>
        <w:t>ocumented and controlled procedure for each type of calibration</w:t>
      </w:r>
    </w:p>
    <w:p w:rsidR="00334762" w:rsidRPr="002B4CBE" w:rsidRDefault="00334762" w:rsidP="00530DCE">
      <w:pPr>
        <w:pStyle w:val="HTMLPreformatted"/>
        <w:spacing w:line="276" w:lineRule="auto"/>
        <w:jc w:val="both"/>
        <w:rPr>
          <w:rStyle w:val="y2iqfc"/>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 xml:space="preserve">e) A </w:t>
      </w:r>
      <w:r w:rsidR="00D06DA6">
        <w:rPr>
          <w:rStyle w:val="y2iqfc"/>
          <w:rFonts w:ascii="Times New Roman" w:hAnsi="Times New Roman" w:cs="Times New Roman"/>
          <w:color w:val="202124"/>
          <w:sz w:val="24"/>
          <w:szCs w:val="24"/>
        </w:rPr>
        <w:t>means of recording, analyz</w:t>
      </w:r>
      <w:r w:rsidR="00D06DA6" w:rsidRPr="002B4CBE">
        <w:rPr>
          <w:rStyle w:val="y2iqfc"/>
          <w:rFonts w:ascii="Times New Roman" w:hAnsi="Times New Roman" w:cs="Times New Roman"/>
          <w:color w:val="202124"/>
          <w:sz w:val="24"/>
          <w:szCs w:val="24"/>
        </w:rPr>
        <w:t>ing</w:t>
      </w:r>
      <w:r w:rsidRPr="002B4CBE">
        <w:rPr>
          <w:rStyle w:val="y2iqfc"/>
          <w:rFonts w:ascii="Times New Roman" w:hAnsi="Times New Roman" w:cs="Times New Roman"/>
          <w:color w:val="202124"/>
          <w:sz w:val="24"/>
          <w:szCs w:val="24"/>
        </w:rPr>
        <w:t xml:space="preserve"> and reporting </w:t>
      </w:r>
      <w:r w:rsidR="00D06DA6">
        <w:rPr>
          <w:rStyle w:val="y2iqfc"/>
          <w:rFonts w:ascii="Times New Roman" w:hAnsi="Times New Roman" w:cs="Times New Roman"/>
          <w:color w:val="202124"/>
          <w:sz w:val="24"/>
          <w:szCs w:val="24"/>
        </w:rPr>
        <w:t xml:space="preserve">the </w:t>
      </w:r>
      <w:r w:rsidRPr="002B4CBE">
        <w:rPr>
          <w:rStyle w:val="y2iqfc"/>
          <w:rFonts w:ascii="Times New Roman" w:hAnsi="Times New Roman" w:cs="Times New Roman"/>
          <w:color w:val="202124"/>
          <w:sz w:val="24"/>
          <w:szCs w:val="24"/>
        </w:rPr>
        <w:t xml:space="preserve">data and results for </w:t>
      </w:r>
      <w:r w:rsidR="00D06DA6">
        <w:rPr>
          <w:rStyle w:val="y2iqfc"/>
          <w:rFonts w:ascii="Times New Roman" w:hAnsi="Times New Roman" w:cs="Times New Roman"/>
          <w:color w:val="202124"/>
          <w:sz w:val="24"/>
          <w:szCs w:val="24"/>
        </w:rPr>
        <w:t>any</w:t>
      </w:r>
      <w:r w:rsidRPr="002B4CBE">
        <w:rPr>
          <w:rStyle w:val="y2iqfc"/>
          <w:rFonts w:ascii="Times New Roman" w:hAnsi="Times New Roman" w:cs="Times New Roman"/>
          <w:color w:val="202124"/>
          <w:sz w:val="24"/>
          <w:szCs w:val="24"/>
        </w:rPr>
        <w:t xml:space="preserve"> calibration</w:t>
      </w:r>
      <w:r w:rsidR="00D06DA6">
        <w:rPr>
          <w:rStyle w:val="y2iqfc"/>
          <w:rFonts w:ascii="Times New Roman" w:hAnsi="Times New Roman" w:cs="Times New Roman"/>
          <w:color w:val="202124"/>
          <w:sz w:val="24"/>
          <w:szCs w:val="24"/>
        </w:rPr>
        <w:t>s</w:t>
      </w:r>
    </w:p>
    <w:p w:rsidR="00334762" w:rsidRPr="002B4CBE" w:rsidRDefault="00D06DA6" w:rsidP="00530DCE">
      <w:pPr>
        <w:pStyle w:val="HTMLPreformatted"/>
        <w:spacing w:line="276" w:lineRule="auto"/>
        <w:jc w:val="both"/>
        <w:rPr>
          <w:rStyle w:val="y2iqfc"/>
          <w:rFonts w:ascii="Times New Roman" w:hAnsi="Times New Roman" w:cs="Times New Roman"/>
          <w:color w:val="202124"/>
          <w:sz w:val="24"/>
          <w:szCs w:val="24"/>
        </w:rPr>
      </w:pPr>
      <w:r>
        <w:rPr>
          <w:rStyle w:val="y2iqfc"/>
          <w:rFonts w:ascii="Times New Roman" w:hAnsi="Times New Roman" w:cs="Times New Roman"/>
          <w:color w:val="202124"/>
          <w:sz w:val="24"/>
          <w:szCs w:val="24"/>
        </w:rPr>
        <w:t>f) A suitable</w:t>
      </w:r>
      <w:r w:rsidR="00334762" w:rsidRPr="002B4CBE">
        <w:rPr>
          <w:rStyle w:val="y2iqfc"/>
          <w:rFonts w:ascii="Times New Roman" w:hAnsi="Times New Roman" w:cs="Times New Roman"/>
          <w:color w:val="202124"/>
          <w:sz w:val="24"/>
          <w:szCs w:val="24"/>
        </w:rPr>
        <w:t xml:space="preserve"> level of quality control activities</w:t>
      </w:r>
    </w:p>
    <w:p w:rsidR="00334762" w:rsidRPr="002B4CBE" w:rsidRDefault="00334762" w:rsidP="00530DCE">
      <w:pPr>
        <w:pStyle w:val="HTMLPreformatted"/>
        <w:spacing w:line="276" w:lineRule="auto"/>
        <w:jc w:val="both"/>
        <w:rPr>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g) Calculation of the uncertainty budget and the procedure for its calculation for each calibration.</w:t>
      </w:r>
    </w:p>
    <w:p w:rsidR="00334762" w:rsidRPr="002B4CBE" w:rsidRDefault="00334762" w:rsidP="00530DCE">
      <w:pPr>
        <w:spacing w:line="276" w:lineRule="auto"/>
        <w:jc w:val="both"/>
        <w:rPr>
          <w:lang w:val="sq-AL"/>
        </w:rPr>
      </w:pPr>
    </w:p>
    <w:p w:rsidR="00334762" w:rsidRPr="002B4CBE" w:rsidRDefault="00334762" w:rsidP="00530DCE">
      <w:pPr>
        <w:pStyle w:val="HTMLPreformatted"/>
        <w:spacing w:line="276" w:lineRule="auto"/>
        <w:jc w:val="both"/>
        <w:rPr>
          <w:rStyle w:val="y2iqfc"/>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The conformity assessment body that performs in</w:t>
      </w:r>
      <w:r w:rsidR="00D06DA6">
        <w:rPr>
          <w:rStyle w:val="y2iqfc"/>
          <w:rFonts w:ascii="Times New Roman" w:hAnsi="Times New Roman" w:cs="Times New Roman"/>
          <w:color w:val="202124"/>
          <w:sz w:val="24"/>
          <w:szCs w:val="24"/>
        </w:rPr>
        <w:t>-house</w:t>
      </w:r>
      <w:r w:rsidRPr="002B4CBE">
        <w:rPr>
          <w:rStyle w:val="y2iqfc"/>
          <w:rFonts w:ascii="Times New Roman" w:hAnsi="Times New Roman" w:cs="Times New Roman"/>
          <w:color w:val="202124"/>
          <w:sz w:val="24"/>
          <w:szCs w:val="24"/>
        </w:rPr>
        <w:t xml:space="preserve"> calibrations in support of their accredited activities </w:t>
      </w:r>
      <w:r w:rsidR="00D06DA6">
        <w:rPr>
          <w:rStyle w:val="y2iqfc"/>
          <w:rFonts w:ascii="Times New Roman" w:hAnsi="Times New Roman" w:cs="Times New Roman"/>
          <w:color w:val="202124"/>
          <w:sz w:val="24"/>
          <w:szCs w:val="24"/>
        </w:rPr>
        <w:t xml:space="preserve">are required to provide </w:t>
      </w:r>
      <w:r w:rsidRPr="002B4CBE">
        <w:rPr>
          <w:rStyle w:val="y2iqfc"/>
          <w:rFonts w:ascii="Times New Roman" w:hAnsi="Times New Roman" w:cs="Times New Roman"/>
          <w:color w:val="202124"/>
          <w:sz w:val="24"/>
          <w:szCs w:val="24"/>
        </w:rPr>
        <w:t>detail</w:t>
      </w:r>
      <w:r w:rsidR="00D06DA6">
        <w:rPr>
          <w:rStyle w:val="y2iqfc"/>
          <w:rFonts w:ascii="Times New Roman" w:hAnsi="Times New Roman" w:cs="Times New Roman"/>
          <w:color w:val="202124"/>
          <w:sz w:val="24"/>
          <w:szCs w:val="24"/>
        </w:rPr>
        <w:t>s</w:t>
      </w:r>
      <w:r w:rsidRPr="002B4CBE">
        <w:rPr>
          <w:rStyle w:val="y2iqfc"/>
          <w:rFonts w:ascii="Times New Roman" w:hAnsi="Times New Roman" w:cs="Times New Roman"/>
          <w:color w:val="202124"/>
          <w:sz w:val="24"/>
          <w:szCs w:val="24"/>
        </w:rPr>
        <w:t xml:space="preserve"> the competence of the personnel performing the calibration, the methodology </w:t>
      </w:r>
      <w:r w:rsidR="00D06DA6">
        <w:rPr>
          <w:rStyle w:val="y2iqfc"/>
          <w:rFonts w:ascii="Times New Roman" w:hAnsi="Times New Roman" w:cs="Times New Roman"/>
          <w:color w:val="202124"/>
          <w:sz w:val="24"/>
          <w:szCs w:val="24"/>
        </w:rPr>
        <w:t>involved</w:t>
      </w:r>
      <w:r w:rsidRPr="002B4CBE">
        <w:rPr>
          <w:rStyle w:val="y2iqfc"/>
          <w:rFonts w:ascii="Times New Roman" w:hAnsi="Times New Roman" w:cs="Times New Roman"/>
          <w:color w:val="202124"/>
          <w:sz w:val="24"/>
          <w:szCs w:val="24"/>
        </w:rPr>
        <w:t xml:space="preserve">, the traceability </w:t>
      </w:r>
      <w:r w:rsidR="00D06DA6">
        <w:rPr>
          <w:rStyle w:val="y2iqfc"/>
          <w:rFonts w:ascii="Times New Roman" w:hAnsi="Times New Roman" w:cs="Times New Roman"/>
          <w:color w:val="202124"/>
          <w:sz w:val="24"/>
          <w:szCs w:val="24"/>
        </w:rPr>
        <w:t xml:space="preserve">arrangements </w:t>
      </w:r>
      <w:r w:rsidRPr="002B4CBE">
        <w:rPr>
          <w:rStyle w:val="y2iqfc"/>
          <w:rFonts w:ascii="Times New Roman" w:hAnsi="Times New Roman" w:cs="Times New Roman"/>
          <w:color w:val="202124"/>
          <w:sz w:val="24"/>
          <w:szCs w:val="24"/>
        </w:rPr>
        <w:t>and the uncertainty budgets of these calibrations to D</w:t>
      </w:r>
      <w:r w:rsidR="009048CB">
        <w:rPr>
          <w:rStyle w:val="y2iqfc"/>
          <w:rFonts w:ascii="Times New Roman" w:hAnsi="Times New Roman" w:cs="Times New Roman"/>
          <w:color w:val="202124"/>
          <w:sz w:val="24"/>
          <w:szCs w:val="24"/>
        </w:rPr>
        <w:t>P</w:t>
      </w:r>
      <w:r w:rsidRPr="002B4CBE">
        <w:rPr>
          <w:rStyle w:val="y2iqfc"/>
          <w:rFonts w:ascii="Times New Roman" w:hAnsi="Times New Roman" w:cs="Times New Roman"/>
          <w:color w:val="202124"/>
          <w:sz w:val="24"/>
          <w:szCs w:val="24"/>
        </w:rPr>
        <w:t>A. Normally this information sh</w:t>
      </w:r>
      <w:r w:rsidR="00D06DA6">
        <w:rPr>
          <w:rStyle w:val="y2iqfc"/>
          <w:rFonts w:ascii="Times New Roman" w:hAnsi="Times New Roman" w:cs="Times New Roman"/>
          <w:color w:val="202124"/>
          <w:sz w:val="24"/>
          <w:szCs w:val="24"/>
        </w:rPr>
        <w:t>all</w:t>
      </w:r>
      <w:r w:rsidRPr="002B4CBE">
        <w:rPr>
          <w:rStyle w:val="y2iqfc"/>
          <w:rFonts w:ascii="Times New Roman" w:hAnsi="Times New Roman" w:cs="Times New Roman"/>
          <w:color w:val="202124"/>
          <w:sz w:val="24"/>
          <w:szCs w:val="24"/>
        </w:rPr>
        <w:t xml:space="preserve"> be sent to D</w:t>
      </w:r>
      <w:r w:rsidR="009048CB">
        <w:rPr>
          <w:rStyle w:val="y2iqfc"/>
          <w:rFonts w:ascii="Times New Roman" w:hAnsi="Times New Roman" w:cs="Times New Roman"/>
          <w:color w:val="202124"/>
          <w:sz w:val="24"/>
          <w:szCs w:val="24"/>
        </w:rPr>
        <w:t>P</w:t>
      </w:r>
      <w:r w:rsidRPr="002B4CBE">
        <w:rPr>
          <w:rStyle w:val="y2iqfc"/>
          <w:rFonts w:ascii="Times New Roman" w:hAnsi="Times New Roman" w:cs="Times New Roman"/>
          <w:color w:val="202124"/>
          <w:sz w:val="24"/>
          <w:szCs w:val="24"/>
        </w:rPr>
        <w:t>A when the body applies for initial accreditation, re-accreditation or extension of accreditation. These details sh</w:t>
      </w:r>
      <w:r w:rsidR="00D06DA6">
        <w:rPr>
          <w:rStyle w:val="y2iqfc"/>
          <w:rFonts w:ascii="Times New Roman" w:hAnsi="Times New Roman" w:cs="Times New Roman"/>
          <w:color w:val="202124"/>
          <w:sz w:val="24"/>
          <w:szCs w:val="24"/>
        </w:rPr>
        <w:t>all</w:t>
      </w:r>
      <w:r w:rsidRPr="002B4CBE">
        <w:rPr>
          <w:rStyle w:val="y2iqfc"/>
          <w:rFonts w:ascii="Times New Roman" w:hAnsi="Times New Roman" w:cs="Times New Roman"/>
          <w:color w:val="202124"/>
          <w:sz w:val="24"/>
          <w:szCs w:val="24"/>
        </w:rPr>
        <w:t xml:space="preserve"> be sent even in cases when the body makes changes in them in accordance with the contract with D</w:t>
      </w:r>
      <w:r w:rsidR="009048CB">
        <w:rPr>
          <w:rStyle w:val="y2iqfc"/>
          <w:rFonts w:ascii="Times New Roman" w:hAnsi="Times New Roman" w:cs="Times New Roman"/>
          <w:color w:val="202124"/>
          <w:sz w:val="24"/>
          <w:szCs w:val="24"/>
        </w:rPr>
        <w:t>P</w:t>
      </w:r>
      <w:r w:rsidRPr="002B4CBE">
        <w:rPr>
          <w:rStyle w:val="y2iqfc"/>
          <w:rFonts w:ascii="Times New Roman" w:hAnsi="Times New Roman" w:cs="Times New Roman"/>
          <w:color w:val="202124"/>
          <w:sz w:val="24"/>
          <w:szCs w:val="24"/>
        </w:rPr>
        <w:t>A.</w:t>
      </w:r>
    </w:p>
    <w:p w:rsidR="00334762" w:rsidRPr="002B4CBE" w:rsidRDefault="00334762" w:rsidP="00530DCE">
      <w:pPr>
        <w:pStyle w:val="HTMLPreformatted"/>
        <w:spacing w:line="276" w:lineRule="auto"/>
        <w:jc w:val="both"/>
        <w:rPr>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D</w:t>
      </w:r>
      <w:r w:rsidR="009048CB">
        <w:rPr>
          <w:rStyle w:val="y2iqfc"/>
          <w:rFonts w:ascii="Times New Roman" w:hAnsi="Times New Roman" w:cs="Times New Roman"/>
          <w:color w:val="202124"/>
          <w:sz w:val="24"/>
          <w:szCs w:val="24"/>
        </w:rPr>
        <w:t>P</w:t>
      </w:r>
      <w:r w:rsidRPr="002B4CBE">
        <w:rPr>
          <w:rStyle w:val="y2iqfc"/>
          <w:rFonts w:ascii="Times New Roman" w:hAnsi="Times New Roman" w:cs="Times New Roman"/>
          <w:color w:val="202124"/>
          <w:sz w:val="24"/>
          <w:szCs w:val="24"/>
        </w:rPr>
        <w:t xml:space="preserve">A will use this information to ensure that persons with appropriate competence are included in the assessment team to </w:t>
      </w:r>
      <w:r w:rsidR="00D06DA6">
        <w:rPr>
          <w:rStyle w:val="y2iqfc"/>
          <w:rFonts w:ascii="Times New Roman" w:hAnsi="Times New Roman" w:cs="Times New Roman"/>
          <w:color w:val="202124"/>
          <w:sz w:val="24"/>
          <w:szCs w:val="24"/>
        </w:rPr>
        <w:t>assess</w:t>
      </w:r>
      <w:r w:rsidRPr="002B4CBE">
        <w:rPr>
          <w:rStyle w:val="y2iqfc"/>
          <w:rFonts w:ascii="Times New Roman" w:hAnsi="Times New Roman" w:cs="Times New Roman"/>
          <w:color w:val="202124"/>
          <w:sz w:val="24"/>
          <w:szCs w:val="24"/>
        </w:rPr>
        <w:t xml:space="preserve"> these activities. If necessary, D</w:t>
      </w:r>
      <w:r w:rsidR="009048CB">
        <w:rPr>
          <w:rStyle w:val="y2iqfc"/>
          <w:rFonts w:ascii="Times New Roman" w:hAnsi="Times New Roman" w:cs="Times New Roman"/>
          <w:color w:val="202124"/>
          <w:sz w:val="24"/>
          <w:szCs w:val="24"/>
        </w:rPr>
        <w:t>P</w:t>
      </w:r>
      <w:r w:rsidRPr="002B4CBE">
        <w:rPr>
          <w:rStyle w:val="y2iqfc"/>
          <w:rFonts w:ascii="Times New Roman" w:hAnsi="Times New Roman" w:cs="Times New Roman"/>
          <w:color w:val="202124"/>
          <w:sz w:val="24"/>
          <w:szCs w:val="24"/>
        </w:rPr>
        <w:t>A will use calibration assessors / experts for internal calibration assessment.</w:t>
      </w:r>
    </w:p>
    <w:p w:rsidR="00334762" w:rsidRPr="002B4CBE" w:rsidRDefault="00334762" w:rsidP="00530DCE">
      <w:pPr>
        <w:spacing w:line="276" w:lineRule="auto"/>
        <w:jc w:val="both"/>
        <w:rPr>
          <w:lang w:val="sq-AL"/>
        </w:rPr>
      </w:pPr>
    </w:p>
    <w:p w:rsidR="00334762" w:rsidRPr="002B4CBE" w:rsidRDefault="00D06DA6" w:rsidP="00530DCE">
      <w:pPr>
        <w:pStyle w:val="HTMLPreformatted"/>
        <w:spacing w:line="276" w:lineRule="auto"/>
        <w:jc w:val="both"/>
        <w:rPr>
          <w:rStyle w:val="y2iqfc"/>
          <w:rFonts w:ascii="Times New Roman" w:hAnsi="Times New Roman" w:cs="Times New Roman"/>
          <w:color w:val="202124"/>
          <w:sz w:val="24"/>
          <w:szCs w:val="24"/>
        </w:rPr>
      </w:pPr>
      <w:r>
        <w:rPr>
          <w:rStyle w:val="y2iqfc"/>
          <w:rFonts w:ascii="Times New Roman" w:hAnsi="Times New Roman" w:cs="Times New Roman"/>
          <w:color w:val="202124"/>
          <w:sz w:val="24"/>
          <w:szCs w:val="24"/>
        </w:rPr>
        <w:t>The assessment of in-house</w:t>
      </w:r>
      <w:r w:rsidR="00334762" w:rsidRPr="002B4CBE">
        <w:rPr>
          <w:rStyle w:val="y2iqfc"/>
          <w:rFonts w:ascii="Times New Roman" w:hAnsi="Times New Roman" w:cs="Times New Roman"/>
          <w:color w:val="202124"/>
          <w:sz w:val="24"/>
          <w:szCs w:val="24"/>
        </w:rPr>
        <w:t xml:space="preserve"> calibrations will be part of the assessment of traceability and calibration aspects during regular assessment and surveillance visits. But when needed ex</w:t>
      </w:r>
      <w:r>
        <w:rPr>
          <w:rStyle w:val="y2iqfc"/>
          <w:rFonts w:ascii="Times New Roman" w:hAnsi="Times New Roman" w:cs="Times New Roman"/>
          <w:color w:val="202124"/>
          <w:sz w:val="24"/>
          <w:szCs w:val="24"/>
        </w:rPr>
        <w:t>tra time can be planned in the assessment</w:t>
      </w:r>
      <w:r w:rsidR="00334762" w:rsidRPr="002B4CBE">
        <w:rPr>
          <w:rStyle w:val="y2iqfc"/>
          <w:rFonts w:ascii="Times New Roman" w:hAnsi="Times New Roman" w:cs="Times New Roman"/>
          <w:color w:val="202124"/>
          <w:sz w:val="24"/>
          <w:szCs w:val="24"/>
        </w:rPr>
        <w:t xml:space="preserve"> plan for </w:t>
      </w:r>
      <w:r>
        <w:rPr>
          <w:rStyle w:val="y2iqfc"/>
          <w:rFonts w:ascii="Times New Roman" w:hAnsi="Times New Roman" w:cs="Times New Roman"/>
          <w:color w:val="202124"/>
          <w:sz w:val="24"/>
          <w:szCs w:val="24"/>
        </w:rPr>
        <w:t>assessing the</w:t>
      </w:r>
      <w:r w:rsidR="00334762" w:rsidRPr="002B4CBE">
        <w:rPr>
          <w:rStyle w:val="y2iqfc"/>
          <w:rFonts w:ascii="Times New Roman" w:hAnsi="Times New Roman" w:cs="Times New Roman"/>
          <w:color w:val="202124"/>
          <w:sz w:val="24"/>
          <w:szCs w:val="24"/>
        </w:rPr>
        <w:t xml:space="preserve"> in</w:t>
      </w:r>
      <w:r>
        <w:rPr>
          <w:rStyle w:val="y2iqfc"/>
          <w:rFonts w:ascii="Times New Roman" w:hAnsi="Times New Roman" w:cs="Times New Roman"/>
          <w:color w:val="202124"/>
          <w:sz w:val="24"/>
          <w:szCs w:val="24"/>
        </w:rPr>
        <w:t>-house</w:t>
      </w:r>
      <w:r w:rsidR="00334762" w:rsidRPr="002B4CBE">
        <w:rPr>
          <w:rStyle w:val="y2iqfc"/>
          <w:rFonts w:ascii="Times New Roman" w:hAnsi="Times New Roman" w:cs="Times New Roman"/>
          <w:color w:val="202124"/>
          <w:sz w:val="24"/>
          <w:szCs w:val="24"/>
        </w:rPr>
        <w:t xml:space="preserve"> calibrations. The assessment will include documentation </w:t>
      </w:r>
      <w:r w:rsidRPr="002B4CBE">
        <w:rPr>
          <w:rStyle w:val="y2iqfc"/>
          <w:rFonts w:ascii="Times New Roman" w:hAnsi="Times New Roman" w:cs="Times New Roman"/>
          <w:color w:val="202124"/>
          <w:sz w:val="24"/>
          <w:szCs w:val="24"/>
        </w:rPr>
        <w:t xml:space="preserve">review </w:t>
      </w:r>
      <w:r w:rsidR="00334762" w:rsidRPr="002B4CBE">
        <w:rPr>
          <w:rStyle w:val="y2iqfc"/>
          <w:rFonts w:ascii="Times New Roman" w:hAnsi="Times New Roman" w:cs="Times New Roman"/>
          <w:color w:val="202124"/>
          <w:sz w:val="24"/>
          <w:szCs w:val="24"/>
        </w:rPr>
        <w:t xml:space="preserve">and </w:t>
      </w:r>
      <w:r>
        <w:rPr>
          <w:rStyle w:val="y2iqfc"/>
          <w:rFonts w:ascii="Times New Roman" w:hAnsi="Times New Roman" w:cs="Times New Roman"/>
          <w:color w:val="202124"/>
          <w:sz w:val="24"/>
          <w:szCs w:val="24"/>
        </w:rPr>
        <w:t>on-site witnessing</w:t>
      </w:r>
      <w:r w:rsidR="00334762" w:rsidRPr="002B4CBE">
        <w:rPr>
          <w:rStyle w:val="y2iqfc"/>
          <w:rFonts w:ascii="Times New Roman" w:hAnsi="Times New Roman" w:cs="Times New Roman"/>
          <w:color w:val="202124"/>
          <w:sz w:val="24"/>
          <w:szCs w:val="24"/>
        </w:rPr>
        <w:t xml:space="preserve">. </w:t>
      </w:r>
      <w:r>
        <w:rPr>
          <w:rStyle w:val="y2iqfc"/>
          <w:rFonts w:ascii="Times New Roman" w:hAnsi="Times New Roman" w:cs="Times New Roman"/>
          <w:color w:val="202124"/>
          <w:sz w:val="24"/>
          <w:szCs w:val="24"/>
        </w:rPr>
        <w:t xml:space="preserve">On-site </w:t>
      </w:r>
      <w:r>
        <w:rPr>
          <w:rStyle w:val="y2iqfc"/>
          <w:rFonts w:ascii="Times New Roman" w:hAnsi="Times New Roman" w:cs="Times New Roman"/>
          <w:color w:val="202124"/>
          <w:sz w:val="24"/>
          <w:szCs w:val="24"/>
        </w:rPr>
        <w:lastRenderedPageBreak/>
        <w:t>witnessing</w:t>
      </w:r>
      <w:r w:rsidR="00334762" w:rsidRPr="002B4CBE">
        <w:rPr>
          <w:rStyle w:val="y2iqfc"/>
          <w:rFonts w:ascii="Times New Roman" w:hAnsi="Times New Roman" w:cs="Times New Roman"/>
          <w:color w:val="202124"/>
          <w:sz w:val="24"/>
          <w:szCs w:val="24"/>
        </w:rPr>
        <w:t xml:space="preserve"> of in</w:t>
      </w:r>
      <w:r>
        <w:rPr>
          <w:rStyle w:val="y2iqfc"/>
          <w:rFonts w:ascii="Times New Roman" w:hAnsi="Times New Roman" w:cs="Times New Roman"/>
          <w:color w:val="202124"/>
          <w:sz w:val="24"/>
          <w:szCs w:val="24"/>
        </w:rPr>
        <w:t>-house</w:t>
      </w:r>
      <w:r w:rsidR="00334762" w:rsidRPr="002B4CBE">
        <w:rPr>
          <w:rStyle w:val="y2iqfc"/>
          <w:rFonts w:ascii="Times New Roman" w:hAnsi="Times New Roman" w:cs="Times New Roman"/>
          <w:color w:val="202124"/>
          <w:sz w:val="24"/>
          <w:szCs w:val="24"/>
        </w:rPr>
        <w:t xml:space="preserve"> calibration activities can be </w:t>
      </w:r>
      <w:r>
        <w:rPr>
          <w:rStyle w:val="y2iqfc"/>
          <w:rFonts w:ascii="Times New Roman" w:hAnsi="Times New Roman" w:cs="Times New Roman"/>
          <w:color w:val="202124"/>
          <w:sz w:val="24"/>
          <w:szCs w:val="24"/>
        </w:rPr>
        <w:t>expected</w:t>
      </w:r>
      <w:r w:rsidR="00334762" w:rsidRPr="002B4CBE">
        <w:rPr>
          <w:rStyle w:val="y2iqfc"/>
          <w:rFonts w:ascii="Times New Roman" w:hAnsi="Times New Roman" w:cs="Times New Roman"/>
          <w:color w:val="202124"/>
          <w:sz w:val="24"/>
          <w:szCs w:val="24"/>
        </w:rPr>
        <w:t xml:space="preserve"> at least </w:t>
      </w:r>
      <w:r>
        <w:rPr>
          <w:rStyle w:val="y2iqfc"/>
          <w:rFonts w:ascii="Times New Roman" w:hAnsi="Times New Roman" w:cs="Times New Roman"/>
          <w:color w:val="202124"/>
          <w:sz w:val="24"/>
          <w:szCs w:val="24"/>
        </w:rPr>
        <w:t>at</w:t>
      </w:r>
      <w:r w:rsidR="00334762" w:rsidRPr="002B4CBE">
        <w:rPr>
          <w:rStyle w:val="y2iqfc"/>
          <w:rFonts w:ascii="Times New Roman" w:hAnsi="Times New Roman" w:cs="Times New Roman"/>
          <w:color w:val="202124"/>
          <w:sz w:val="24"/>
          <w:szCs w:val="24"/>
        </w:rPr>
        <w:t xml:space="preserve"> initial assessment and re-accreditation</w:t>
      </w:r>
      <w:r w:rsidRPr="00D06DA6">
        <w:rPr>
          <w:rStyle w:val="y2iqfc"/>
          <w:rFonts w:ascii="Times New Roman" w:hAnsi="Times New Roman" w:cs="Times New Roman"/>
          <w:color w:val="202124"/>
          <w:sz w:val="24"/>
          <w:szCs w:val="24"/>
        </w:rPr>
        <w:t xml:space="preserve"> </w:t>
      </w:r>
      <w:r w:rsidRPr="002B4CBE">
        <w:rPr>
          <w:rStyle w:val="y2iqfc"/>
          <w:rFonts w:ascii="Times New Roman" w:hAnsi="Times New Roman" w:cs="Times New Roman"/>
          <w:color w:val="202124"/>
          <w:sz w:val="24"/>
          <w:szCs w:val="24"/>
        </w:rPr>
        <w:t>visits</w:t>
      </w:r>
      <w:r w:rsidR="00334762" w:rsidRPr="002B4CBE">
        <w:rPr>
          <w:rStyle w:val="y2iqfc"/>
          <w:rFonts w:ascii="Times New Roman" w:hAnsi="Times New Roman" w:cs="Times New Roman"/>
          <w:color w:val="202124"/>
          <w:sz w:val="24"/>
          <w:szCs w:val="24"/>
        </w:rPr>
        <w:t>.</w:t>
      </w:r>
    </w:p>
    <w:p w:rsidR="00334762" w:rsidRPr="002B4CBE" w:rsidRDefault="00334762" w:rsidP="00530DCE">
      <w:pPr>
        <w:pStyle w:val="HTMLPreformatted"/>
        <w:spacing w:line="276" w:lineRule="auto"/>
        <w:jc w:val="both"/>
        <w:rPr>
          <w:rStyle w:val="y2iqfc"/>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The ability of the conformity assessment body to perform in</w:t>
      </w:r>
      <w:r w:rsidR="005B5DEB">
        <w:rPr>
          <w:rStyle w:val="y2iqfc"/>
          <w:rFonts w:ascii="Times New Roman" w:hAnsi="Times New Roman" w:cs="Times New Roman"/>
          <w:color w:val="202124"/>
          <w:sz w:val="24"/>
          <w:szCs w:val="24"/>
        </w:rPr>
        <w:t>-house</w:t>
      </w:r>
      <w:r w:rsidRPr="002B4CBE">
        <w:rPr>
          <w:rStyle w:val="y2iqfc"/>
          <w:rFonts w:ascii="Times New Roman" w:hAnsi="Times New Roman" w:cs="Times New Roman"/>
          <w:color w:val="202124"/>
          <w:sz w:val="24"/>
          <w:szCs w:val="24"/>
        </w:rPr>
        <w:t xml:space="preserve"> calibration will not be included in the scope of accreditation.</w:t>
      </w:r>
    </w:p>
    <w:p w:rsidR="00334762" w:rsidRPr="002B4CBE" w:rsidRDefault="00334762" w:rsidP="00530DCE">
      <w:pPr>
        <w:pStyle w:val="HTMLPreformatted"/>
        <w:spacing w:line="276" w:lineRule="auto"/>
        <w:jc w:val="both"/>
        <w:rPr>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 xml:space="preserve">A conformity assessment body may be required to </w:t>
      </w:r>
      <w:r w:rsidR="005B5DEB">
        <w:rPr>
          <w:rStyle w:val="y2iqfc"/>
          <w:rFonts w:ascii="Times New Roman" w:hAnsi="Times New Roman" w:cs="Times New Roman"/>
          <w:color w:val="202124"/>
          <w:sz w:val="24"/>
          <w:szCs w:val="24"/>
        </w:rPr>
        <w:t>participate</w:t>
      </w:r>
      <w:r w:rsidRPr="002B4CBE">
        <w:rPr>
          <w:rStyle w:val="y2iqfc"/>
          <w:rFonts w:ascii="Times New Roman" w:hAnsi="Times New Roman" w:cs="Times New Roman"/>
          <w:color w:val="202124"/>
          <w:sz w:val="24"/>
          <w:szCs w:val="24"/>
        </w:rPr>
        <w:t xml:space="preserve"> in </w:t>
      </w:r>
      <w:r w:rsidR="005B5DEB">
        <w:rPr>
          <w:rStyle w:val="y2iqfc"/>
          <w:rFonts w:ascii="Times New Roman" w:hAnsi="Times New Roman" w:cs="Times New Roman"/>
          <w:color w:val="202124"/>
          <w:sz w:val="24"/>
          <w:szCs w:val="24"/>
        </w:rPr>
        <w:t>an</w:t>
      </w:r>
      <w:r w:rsidRPr="002B4CBE">
        <w:rPr>
          <w:rStyle w:val="y2iqfc"/>
          <w:rFonts w:ascii="Times New Roman" w:hAnsi="Times New Roman" w:cs="Times New Roman"/>
          <w:color w:val="202124"/>
          <w:sz w:val="24"/>
          <w:szCs w:val="24"/>
        </w:rPr>
        <w:t xml:space="preserve"> internal audit program </w:t>
      </w:r>
      <w:r w:rsidR="005B5DEB">
        <w:rPr>
          <w:rStyle w:val="y2iqfc"/>
          <w:rFonts w:ascii="Times New Roman" w:hAnsi="Times New Roman" w:cs="Times New Roman"/>
          <w:color w:val="202124"/>
          <w:sz w:val="24"/>
          <w:szCs w:val="24"/>
        </w:rPr>
        <w:t>for</w:t>
      </w:r>
      <w:r w:rsidRPr="002B4CBE">
        <w:rPr>
          <w:rStyle w:val="y2iqfc"/>
          <w:rFonts w:ascii="Times New Roman" w:hAnsi="Times New Roman" w:cs="Times New Roman"/>
          <w:color w:val="202124"/>
          <w:sz w:val="24"/>
          <w:szCs w:val="24"/>
        </w:rPr>
        <w:t xml:space="preserve"> in</w:t>
      </w:r>
      <w:r w:rsidR="005B5DEB">
        <w:rPr>
          <w:rStyle w:val="y2iqfc"/>
          <w:rFonts w:ascii="Times New Roman" w:hAnsi="Times New Roman" w:cs="Times New Roman"/>
          <w:color w:val="202124"/>
          <w:sz w:val="24"/>
          <w:szCs w:val="24"/>
        </w:rPr>
        <w:t>-house</w:t>
      </w:r>
      <w:r w:rsidRPr="002B4CBE">
        <w:rPr>
          <w:rStyle w:val="y2iqfc"/>
          <w:rFonts w:ascii="Times New Roman" w:hAnsi="Times New Roman" w:cs="Times New Roman"/>
          <w:color w:val="202124"/>
          <w:sz w:val="24"/>
          <w:szCs w:val="24"/>
        </w:rPr>
        <w:t xml:space="preserve"> calibration activities if it is determined that:</w:t>
      </w:r>
    </w:p>
    <w:p w:rsidR="00334762" w:rsidRPr="002B4CBE" w:rsidRDefault="00334762" w:rsidP="00530DCE">
      <w:pPr>
        <w:spacing w:line="276" w:lineRule="auto"/>
        <w:jc w:val="both"/>
        <w:rPr>
          <w:lang w:val="sq-AL"/>
        </w:rPr>
      </w:pPr>
    </w:p>
    <w:p w:rsidR="00334762" w:rsidRPr="002B4CBE" w:rsidRDefault="00334762" w:rsidP="00530DCE">
      <w:pPr>
        <w:pStyle w:val="HTMLPreformatted"/>
        <w:spacing w:line="276" w:lineRule="auto"/>
        <w:jc w:val="both"/>
        <w:rPr>
          <w:rStyle w:val="y2iqfc"/>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-In</w:t>
      </w:r>
      <w:r w:rsidR="005B5DEB">
        <w:rPr>
          <w:rStyle w:val="y2iqfc"/>
          <w:rFonts w:ascii="Times New Roman" w:hAnsi="Times New Roman" w:cs="Times New Roman"/>
          <w:color w:val="202124"/>
          <w:sz w:val="24"/>
          <w:szCs w:val="24"/>
        </w:rPr>
        <w:t>-house</w:t>
      </w:r>
      <w:r w:rsidRPr="002B4CBE">
        <w:rPr>
          <w:rStyle w:val="y2iqfc"/>
          <w:rFonts w:ascii="Times New Roman" w:hAnsi="Times New Roman" w:cs="Times New Roman"/>
          <w:color w:val="202124"/>
          <w:sz w:val="24"/>
          <w:szCs w:val="24"/>
        </w:rPr>
        <w:t xml:space="preserve"> calibrations are performed for a large number of accredited activities and they significantly affect the uncertainty budget.</w:t>
      </w:r>
    </w:p>
    <w:p w:rsidR="005B5DEB" w:rsidRDefault="00334762" w:rsidP="00530DCE">
      <w:pPr>
        <w:pStyle w:val="HTMLPreformatted"/>
        <w:spacing w:line="276" w:lineRule="auto"/>
        <w:jc w:val="both"/>
        <w:rPr>
          <w:rFonts w:ascii="Times New Roman" w:hAnsi="Times New Roman" w:cs="Times New Roman"/>
          <w:sz w:val="24"/>
          <w:szCs w:val="24"/>
        </w:rPr>
      </w:pPr>
      <w:r w:rsidRPr="002B4CBE">
        <w:rPr>
          <w:rStyle w:val="y2iqfc"/>
          <w:rFonts w:ascii="Times New Roman" w:hAnsi="Times New Roman" w:cs="Times New Roman"/>
          <w:color w:val="202124"/>
          <w:sz w:val="24"/>
          <w:szCs w:val="24"/>
        </w:rPr>
        <w:t xml:space="preserve">- </w:t>
      </w:r>
      <w:r w:rsidR="005B5DEB" w:rsidRPr="005B5DEB">
        <w:rPr>
          <w:rFonts w:ascii="Times New Roman" w:hAnsi="Times New Roman" w:cs="Times New Roman"/>
          <w:sz w:val="24"/>
          <w:szCs w:val="24"/>
        </w:rPr>
        <w:t>an assessment has identified concerns about the performance of, or deficiencies in, the conduct of in-house calibrations</w:t>
      </w:r>
    </w:p>
    <w:p w:rsidR="00334762" w:rsidRPr="005B5DEB" w:rsidRDefault="00334762" w:rsidP="00530DCE">
      <w:pPr>
        <w:pStyle w:val="HTMLPreformatted"/>
        <w:spacing w:line="276" w:lineRule="auto"/>
        <w:jc w:val="both"/>
        <w:rPr>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 The conformity assessment body has identified non-conforming work in its accredited activities (e</w:t>
      </w:r>
      <w:r w:rsidR="005B5DEB">
        <w:rPr>
          <w:rStyle w:val="y2iqfc"/>
          <w:rFonts w:ascii="Times New Roman" w:hAnsi="Times New Roman" w:cs="Times New Roman"/>
          <w:color w:val="202124"/>
          <w:sz w:val="24"/>
          <w:szCs w:val="24"/>
        </w:rPr>
        <w:t>.</w:t>
      </w:r>
      <w:r w:rsidRPr="002B4CBE">
        <w:rPr>
          <w:rStyle w:val="y2iqfc"/>
          <w:rFonts w:ascii="Times New Roman" w:hAnsi="Times New Roman" w:cs="Times New Roman"/>
          <w:color w:val="202124"/>
          <w:sz w:val="24"/>
          <w:szCs w:val="24"/>
        </w:rPr>
        <w:t>g</w:t>
      </w:r>
      <w:r w:rsidR="005B5DEB">
        <w:rPr>
          <w:rStyle w:val="y2iqfc"/>
          <w:rFonts w:ascii="Times New Roman" w:hAnsi="Times New Roman" w:cs="Times New Roman"/>
          <w:color w:val="202124"/>
          <w:sz w:val="24"/>
          <w:szCs w:val="24"/>
        </w:rPr>
        <w:t>.</w:t>
      </w:r>
      <w:r w:rsidRPr="002B4CBE">
        <w:rPr>
          <w:rStyle w:val="y2iqfc"/>
          <w:rFonts w:ascii="Times New Roman" w:hAnsi="Times New Roman" w:cs="Times New Roman"/>
          <w:color w:val="202124"/>
          <w:sz w:val="24"/>
          <w:szCs w:val="24"/>
        </w:rPr>
        <w:t xml:space="preserve"> </w:t>
      </w:r>
      <w:r w:rsidR="005B5DEB">
        <w:rPr>
          <w:rStyle w:val="y2iqfc"/>
          <w:rFonts w:ascii="Times New Roman" w:hAnsi="Times New Roman" w:cs="Times New Roman"/>
          <w:color w:val="202124"/>
          <w:sz w:val="24"/>
          <w:szCs w:val="24"/>
        </w:rPr>
        <w:t>poor performance in a proficiency</w:t>
      </w:r>
      <w:r w:rsidRPr="002B4CBE">
        <w:rPr>
          <w:rStyle w:val="y2iqfc"/>
          <w:rFonts w:ascii="Times New Roman" w:hAnsi="Times New Roman" w:cs="Times New Roman"/>
          <w:color w:val="202124"/>
          <w:sz w:val="24"/>
          <w:szCs w:val="24"/>
        </w:rPr>
        <w:t xml:space="preserve"> </w:t>
      </w:r>
      <w:r w:rsidR="005B5DEB">
        <w:rPr>
          <w:rStyle w:val="y2iqfc"/>
          <w:rFonts w:ascii="Times New Roman" w:hAnsi="Times New Roman" w:cs="Times New Roman"/>
          <w:color w:val="202124"/>
          <w:sz w:val="24"/>
          <w:szCs w:val="24"/>
        </w:rPr>
        <w:t xml:space="preserve">test) </w:t>
      </w:r>
      <w:r w:rsidR="005B5DEB" w:rsidRPr="005B5DEB">
        <w:rPr>
          <w:rFonts w:ascii="Times New Roman" w:hAnsi="Times New Roman" w:cs="Times New Roman"/>
          <w:sz w:val="24"/>
          <w:szCs w:val="24"/>
        </w:rPr>
        <w:t>and it is reasonable to suspect that the in-house calibration may have contributed to the poor performance</w:t>
      </w:r>
      <w:r w:rsidRPr="005B5DEB">
        <w:rPr>
          <w:rStyle w:val="y2iqfc"/>
          <w:rFonts w:ascii="Times New Roman" w:hAnsi="Times New Roman" w:cs="Times New Roman"/>
          <w:color w:val="202124"/>
          <w:sz w:val="24"/>
          <w:szCs w:val="24"/>
        </w:rPr>
        <w:t>.</w:t>
      </w:r>
    </w:p>
    <w:p w:rsidR="00334762" w:rsidRPr="002B4CBE" w:rsidRDefault="00334762" w:rsidP="00530DCE">
      <w:pPr>
        <w:spacing w:line="276" w:lineRule="auto"/>
        <w:jc w:val="both"/>
        <w:rPr>
          <w:b/>
          <w:lang w:val="sq-AL"/>
        </w:rPr>
      </w:pPr>
    </w:p>
    <w:p w:rsidR="00334762" w:rsidRPr="002B4CBE" w:rsidRDefault="00334762" w:rsidP="00530DCE">
      <w:pPr>
        <w:pStyle w:val="HTMLPreformatted"/>
        <w:spacing w:line="276" w:lineRule="auto"/>
        <w:jc w:val="both"/>
        <w:rPr>
          <w:rStyle w:val="y2iqfc"/>
          <w:rFonts w:ascii="Times New Roman" w:hAnsi="Times New Roman" w:cs="Times New Roman"/>
          <w:b/>
          <w:color w:val="202124"/>
          <w:sz w:val="24"/>
          <w:szCs w:val="24"/>
        </w:rPr>
      </w:pPr>
      <w:r w:rsidRPr="002B4CBE">
        <w:rPr>
          <w:rStyle w:val="y2iqfc"/>
          <w:rFonts w:ascii="Times New Roman" w:hAnsi="Times New Roman" w:cs="Times New Roman"/>
          <w:b/>
          <w:color w:val="202124"/>
          <w:sz w:val="24"/>
          <w:szCs w:val="24"/>
        </w:rPr>
        <w:t xml:space="preserve">5. </w:t>
      </w:r>
      <w:r w:rsidR="005B5DEB">
        <w:rPr>
          <w:rStyle w:val="y2iqfc"/>
          <w:rFonts w:ascii="Times New Roman" w:hAnsi="Times New Roman" w:cs="Times New Roman"/>
          <w:b/>
          <w:color w:val="202124"/>
          <w:sz w:val="24"/>
          <w:szCs w:val="24"/>
        </w:rPr>
        <w:t>M</w:t>
      </w:r>
      <w:r w:rsidR="005B5DEB" w:rsidRPr="002B4CBE">
        <w:rPr>
          <w:rStyle w:val="y2iqfc"/>
          <w:rFonts w:ascii="Times New Roman" w:hAnsi="Times New Roman" w:cs="Times New Roman"/>
          <w:b/>
          <w:color w:val="202124"/>
          <w:sz w:val="24"/>
          <w:szCs w:val="24"/>
        </w:rPr>
        <w:t xml:space="preserve">aintenance </w:t>
      </w:r>
      <w:r w:rsidR="005B5DEB">
        <w:rPr>
          <w:rStyle w:val="y2iqfc"/>
          <w:rFonts w:ascii="Times New Roman" w:hAnsi="Times New Roman" w:cs="Times New Roman"/>
          <w:b/>
          <w:color w:val="202124"/>
          <w:sz w:val="24"/>
          <w:szCs w:val="24"/>
        </w:rPr>
        <w:t>of t</w:t>
      </w:r>
      <w:r w:rsidRPr="002B4CBE">
        <w:rPr>
          <w:rStyle w:val="y2iqfc"/>
          <w:rFonts w:ascii="Times New Roman" w:hAnsi="Times New Roman" w:cs="Times New Roman"/>
          <w:b/>
          <w:color w:val="202124"/>
          <w:sz w:val="24"/>
          <w:szCs w:val="24"/>
        </w:rPr>
        <w:t xml:space="preserve">raceability </w:t>
      </w:r>
    </w:p>
    <w:p w:rsidR="00334762" w:rsidRPr="002B4CBE" w:rsidRDefault="00334762" w:rsidP="00530DCE">
      <w:pPr>
        <w:pStyle w:val="HTMLPreformatted"/>
        <w:spacing w:line="276" w:lineRule="auto"/>
        <w:jc w:val="both"/>
        <w:rPr>
          <w:rStyle w:val="y2iqfc"/>
          <w:rFonts w:ascii="Times New Roman" w:hAnsi="Times New Roman" w:cs="Times New Roman"/>
          <w:color w:val="202124"/>
          <w:sz w:val="24"/>
          <w:szCs w:val="24"/>
        </w:rPr>
      </w:pPr>
    </w:p>
    <w:p w:rsidR="00334762" w:rsidRPr="002B4CBE" w:rsidRDefault="00334762" w:rsidP="00530DCE">
      <w:pPr>
        <w:pStyle w:val="HTMLPreformatted"/>
        <w:spacing w:line="276" w:lineRule="auto"/>
        <w:jc w:val="both"/>
        <w:rPr>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 xml:space="preserve">In order </w:t>
      </w:r>
      <w:r w:rsidR="005B5DEB">
        <w:rPr>
          <w:rStyle w:val="y2iqfc"/>
          <w:rFonts w:ascii="Times New Roman" w:hAnsi="Times New Roman" w:cs="Times New Roman"/>
          <w:color w:val="202124"/>
          <w:sz w:val="24"/>
          <w:szCs w:val="24"/>
        </w:rPr>
        <w:t xml:space="preserve">to maintain </w:t>
      </w:r>
      <w:r w:rsidRPr="002B4CBE">
        <w:rPr>
          <w:rStyle w:val="y2iqfc"/>
          <w:rFonts w:ascii="Times New Roman" w:hAnsi="Times New Roman" w:cs="Times New Roman"/>
          <w:color w:val="202124"/>
          <w:sz w:val="24"/>
          <w:szCs w:val="24"/>
        </w:rPr>
        <w:t xml:space="preserve">traceability </w:t>
      </w:r>
      <w:r w:rsidR="005B5DEB">
        <w:rPr>
          <w:rStyle w:val="y2iqfc"/>
          <w:rFonts w:ascii="Times New Roman" w:hAnsi="Times New Roman" w:cs="Times New Roman"/>
          <w:color w:val="202124"/>
          <w:sz w:val="24"/>
          <w:szCs w:val="24"/>
        </w:rPr>
        <w:t xml:space="preserve">on continuous basis, </w:t>
      </w:r>
      <w:r w:rsidRPr="002B4CBE">
        <w:rPr>
          <w:rStyle w:val="y2iqfc"/>
          <w:rFonts w:ascii="Times New Roman" w:hAnsi="Times New Roman" w:cs="Times New Roman"/>
          <w:color w:val="202124"/>
          <w:sz w:val="24"/>
          <w:szCs w:val="24"/>
        </w:rPr>
        <w:t xml:space="preserve">reference standards and measuring equipment </w:t>
      </w:r>
      <w:r w:rsidR="005B5DEB">
        <w:rPr>
          <w:rStyle w:val="y2iqfc"/>
          <w:rFonts w:ascii="Times New Roman" w:hAnsi="Times New Roman" w:cs="Times New Roman"/>
          <w:color w:val="202124"/>
          <w:sz w:val="24"/>
          <w:szCs w:val="24"/>
        </w:rPr>
        <w:t>shall</w:t>
      </w:r>
      <w:r w:rsidRPr="002B4CBE">
        <w:rPr>
          <w:rStyle w:val="y2iqfc"/>
          <w:rFonts w:ascii="Times New Roman" w:hAnsi="Times New Roman" w:cs="Times New Roman"/>
          <w:color w:val="202124"/>
          <w:sz w:val="24"/>
          <w:szCs w:val="24"/>
        </w:rPr>
        <w:t xml:space="preserve"> be subject to calibration</w:t>
      </w:r>
      <w:r w:rsidR="005B5DEB">
        <w:rPr>
          <w:rStyle w:val="y2iqfc"/>
          <w:rFonts w:ascii="Times New Roman" w:hAnsi="Times New Roman" w:cs="Times New Roman"/>
          <w:color w:val="202124"/>
          <w:sz w:val="24"/>
          <w:szCs w:val="24"/>
        </w:rPr>
        <w:t xml:space="preserve"> on going basis</w:t>
      </w:r>
      <w:r w:rsidRPr="002B4CBE">
        <w:rPr>
          <w:rStyle w:val="y2iqfc"/>
          <w:rFonts w:ascii="Times New Roman" w:hAnsi="Times New Roman" w:cs="Times New Roman"/>
          <w:color w:val="202124"/>
          <w:sz w:val="24"/>
          <w:szCs w:val="24"/>
        </w:rPr>
        <w:t xml:space="preserve">, according to the calibration program established by the conformity assessment body. </w:t>
      </w:r>
      <w:r w:rsidR="005B5DEB">
        <w:rPr>
          <w:rStyle w:val="y2iqfc"/>
          <w:rFonts w:ascii="Times New Roman" w:hAnsi="Times New Roman" w:cs="Times New Roman"/>
          <w:color w:val="202124"/>
          <w:sz w:val="24"/>
          <w:szCs w:val="24"/>
        </w:rPr>
        <w:t>The i</w:t>
      </w:r>
      <w:r w:rsidRPr="002B4CBE">
        <w:rPr>
          <w:rStyle w:val="y2iqfc"/>
          <w:rFonts w:ascii="Times New Roman" w:hAnsi="Times New Roman" w:cs="Times New Roman"/>
          <w:color w:val="202124"/>
          <w:sz w:val="24"/>
          <w:szCs w:val="24"/>
        </w:rPr>
        <w:t>ntervals between calibrations depend on various factors, including but not limited to:</w:t>
      </w:r>
    </w:p>
    <w:p w:rsidR="00334762" w:rsidRPr="002B4CBE" w:rsidRDefault="00334762" w:rsidP="00530DCE">
      <w:pPr>
        <w:spacing w:line="276" w:lineRule="auto"/>
        <w:jc w:val="both"/>
        <w:rPr>
          <w:lang w:val="sq-AL"/>
        </w:rPr>
      </w:pPr>
    </w:p>
    <w:p w:rsidR="00334762" w:rsidRPr="002B4CBE" w:rsidRDefault="005B5DEB" w:rsidP="00530DCE">
      <w:pPr>
        <w:pStyle w:val="HTMLPreformatted"/>
        <w:spacing w:line="276" w:lineRule="auto"/>
        <w:jc w:val="both"/>
        <w:rPr>
          <w:rStyle w:val="y2iqfc"/>
          <w:rFonts w:ascii="Times New Roman" w:hAnsi="Times New Roman" w:cs="Times New Roman"/>
          <w:color w:val="202124"/>
          <w:sz w:val="24"/>
          <w:szCs w:val="24"/>
        </w:rPr>
      </w:pPr>
      <w:r>
        <w:rPr>
          <w:rStyle w:val="y2iqfc"/>
          <w:rFonts w:ascii="Times New Roman" w:hAnsi="Times New Roman" w:cs="Times New Roman"/>
          <w:color w:val="202124"/>
          <w:sz w:val="24"/>
          <w:szCs w:val="24"/>
        </w:rPr>
        <w:t>- M</w:t>
      </w:r>
      <w:r w:rsidRPr="002B4CBE">
        <w:rPr>
          <w:rStyle w:val="y2iqfc"/>
          <w:rFonts w:ascii="Times New Roman" w:hAnsi="Times New Roman" w:cs="Times New Roman"/>
          <w:color w:val="202124"/>
          <w:sz w:val="24"/>
          <w:szCs w:val="24"/>
        </w:rPr>
        <w:t xml:space="preserve">easurement </w:t>
      </w:r>
      <w:r>
        <w:rPr>
          <w:rStyle w:val="y2iqfc"/>
          <w:rFonts w:ascii="Times New Roman" w:hAnsi="Times New Roman" w:cs="Times New Roman"/>
          <w:color w:val="202124"/>
          <w:sz w:val="24"/>
          <w:szCs w:val="24"/>
        </w:rPr>
        <w:t>uncertainty required</w:t>
      </w:r>
    </w:p>
    <w:p w:rsidR="00334762" w:rsidRPr="002B4CBE" w:rsidRDefault="00334762" w:rsidP="00530DCE">
      <w:pPr>
        <w:pStyle w:val="HTMLPreformatted"/>
        <w:spacing w:line="276" w:lineRule="auto"/>
        <w:jc w:val="both"/>
        <w:rPr>
          <w:rStyle w:val="y2iqfc"/>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 xml:space="preserve">- </w:t>
      </w:r>
      <w:r w:rsidR="005B5DEB">
        <w:rPr>
          <w:rStyle w:val="y2iqfc"/>
          <w:rFonts w:ascii="Times New Roman" w:hAnsi="Times New Roman" w:cs="Times New Roman"/>
          <w:color w:val="202124"/>
          <w:sz w:val="24"/>
          <w:szCs w:val="24"/>
        </w:rPr>
        <w:t>The past h</w:t>
      </w:r>
      <w:r w:rsidRPr="002B4CBE">
        <w:rPr>
          <w:rStyle w:val="y2iqfc"/>
          <w:rFonts w:ascii="Times New Roman" w:hAnsi="Times New Roman" w:cs="Times New Roman"/>
          <w:color w:val="202124"/>
          <w:sz w:val="24"/>
          <w:szCs w:val="24"/>
        </w:rPr>
        <w:t xml:space="preserve">istory of the </w:t>
      </w:r>
      <w:r w:rsidR="005B5DEB">
        <w:rPr>
          <w:rStyle w:val="y2iqfc"/>
          <w:rFonts w:ascii="Times New Roman" w:hAnsi="Times New Roman" w:cs="Times New Roman"/>
          <w:color w:val="202124"/>
          <w:sz w:val="24"/>
          <w:szCs w:val="24"/>
        </w:rPr>
        <w:t>equipment</w:t>
      </w:r>
      <w:r w:rsidRPr="002B4CBE">
        <w:rPr>
          <w:rStyle w:val="y2iqfc"/>
          <w:rFonts w:ascii="Times New Roman" w:hAnsi="Times New Roman" w:cs="Times New Roman"/>
          <w:color w:val="202124"/>
          <w:sz w:val="24"/>
          <w:szCs w:val="24"/>
        </w:rPr>
        <w:t>, including calibration results and frequency of any maintenance required</w:t>
      </w:r>
    </w:p>
    <w:p w:rsidR="00334762" w:rsidRPr="002B4CBE" w:rsidRDefault="005B5DEB" w:rsidP="00530DCE">
      <w:pPr>
        <w:pStyle w:val="HTMLPreformatted"/>
        <w:spacing w:line="276" w:lineRule="auto"/>
        <w:jc w:val="both"/>
        <w:rPr>
          <w:rStyle w:val="y2iqfc"/>
          <w:rFonts w:ascii="Times New Roman" w:hAnsi="Times New Roman" w:cs="Times New Roman"/>
          <w:color w:val="202124"/>
          <w:sz w:val="24"/>
          <w:szCs w:val="24"/>
        </w:rPr>
      </w:pPr>
      <w:r>
        <w:rPr>
          <w:rStyle w:val="y2iqfc"/>
          <w:rFonts w:ascii="Times New Roman" w:hAnsi="Times New Roman" w:cs="Times New Roman"/>
          <w:color w:val="202124"/>
          <w:sz w:val="24"/>
          <w:szCs w:val="24"/>
        </w:rPr>
        <w:t>- Frequency of use of the equipment</w:t>
      </w:r>
    </w:p>
    <w:p w:rsidR="00334762" w:rsidRPr="002B4CBE" w:rsidRDefault="00334762" w:rsidP="00530DCE">
      <w:pPr>
        <w:pStyle w:val="HTMLPreformatted"/>
        <w:spacing w:line="276" w:lineRule="auto"/>
        <w:jc w:val="both"/>
        <w:rPr>
          <w:rStyle w:val="y2iqfc"/>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 xml:space="preserve">- Frequency of </w:t>
      </w:r>
      <w:r w:rsidR="005B5DEB">
        <w:rPr>
          <w:rStyle w:val="y2iqfc"/>
          <w:rFonts w:ascii="Times New Roman" w:hAnsi="Times New Roman" w:cs="Times New Roman"/>
          <w:color w:val="202124"/>
          <w:sz w:val="24"/>
          <w:szCs w:val="24"/>
        </w:rPr>
        <w:t>cross –checking against other equipment and of</w:t>
      </w:r>
      <w:r w:rsidRPr="002B4CBE">
        <w:rPr>
          <w:rStyle w:val="y2iqfc"/>
          <w:rFonts w:ascii="Times New Roman" w:hAnsi="Times New Roman" w:cs="Times New Roman"/>
          <w:color w:val="202124"/>
          <w:sz w:val="24"/>
          <w:szCs w:val="24"/>
        </w:rPr>
        <w:t xml:space="preserve"> intermediate c</w:t>
      </w:r>
      <w:r w:rsidR="005B5DEB">
        <w:rPr>
          <w:rStyle w:val="y2iqfc"/>
          <w:rFonts w:ascii="Times New Roman" w:hAnsi="Times New Roman" w:cs="Times New Roman"/>
          <w:color w:val="202124"/>
          <w:sz w:val="24"/>
          <w:szCs w:val="24"/>
        </w:rPr>
        <w:t>hecks</w:t>
      </w:r>
    </w:p>
    <w:p w:rsidR="00334762" w:rsidRPr="002B4CBE" w:rsidRDefault="00334762" w:rsidP="00530DCE">
      <w:pPr>
        <w:pStyle w:val="HTMLPreformatted"/>
        <w:spacing w:line="276" w:lineRule="auto"/>
        <w:jc w:val="both"/>
        <w:rPr>
          <w:rStyle w:val="y2iqfc"/>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 Manufacturer's recommendations</w:t>
      </w:r>
    </w:p>
    <w:p w:rsidR="00334762" w:rsidRPr="002B4CBE" w:rsidRDefault="00334762" w:rsidP="00530DCE">
      <w:pPr>
        <w:pStyle w:val="HTMLPreformatted"/>
        <w:spacing w:line="276" w:lineRule="auto"/>
        <w:jc w:val="both"/>
        <w:rPr>
          <w:rStyle w:val="y2iqfc"/>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 xml:space="preserve">- Environmental conditions in which the </w:t>
      </w:r>
      <w:r w:rsidR="005B5DEB">
        <w:rPr>
          <w:rStyle w:val="y2iqfc"/>
          <w:rFonts w:ascii="Times New Roman" w:hAnsi="Times New Roman" w:cs="Times New Roman"/>
          <w:color w:val="202124"/>
          <w:sz w:val="24"/>
          <w:szCs w:val="24"/>
        </w:rPr>
        <w:t>equipment is exposed</w:t>
      </w:r>
      <w:r w:rsidRPr="002B4CBE">
        <w:rPr>
          <w:rStyle w:val="y2iqfc"/>
          <w:rFonts w:ascii="Times New Roman" w:hAnsi="Times New Roman" w:cs="Times New Roman"/>
          <w:color w:val="202124"/>
          <w:sz w:val="24"/>
          <w:szCs w:val="24"/>
        </w:rPr>
        <w:t xml:space="preserve"> including </w:t>
      </w:r>
      <w:r w:rsidR="005B5DEB">
        <w:rPr>
          <w:rStyle w:val="y2iqfc"/>
          <w:rFonts w:ascii="Times New Roman" w:hAnsi="Times New Roman" w:cs="Times New Roman"/>
          <w:color w:val="202124"/>
          <w:sz w:val="24"/>
          <w:szCs w:val="24"/>
        </w:rPr>
        <w:t xml:space="preserve">any </w:t>
      </w:r>
      <w:r w:rsidRPr="002B4CBE">
        <w:rPr>
          <w:rStyle w:val="y2iqfc"/>
          <w:rFonts w:ascii="Times New Roman" w:hAnsi="Times New Roman" w:cs="Times New Roman"/>
          <w:color w:val="202124"/>
          <w:sz w:val="24"/>
          <w:szCs w:val="24"/>
        </w:rPr>
        <w:t xml:space="preserve">effects </w:t>
      </w:r>
      <w:r w:rsidR="005B5DEB">
        <w:rPr>
          <w:rStyle w:val="y2iqfc"/>
          <w:rFonts w:ascii="Times New Roman" w:hAnsi="Times New Roman" w:cs="Times New Roman"/>
          <w:color w:val="202124"/>
          <w:sz w:val="24"/>
          <w:szCs w:val="24"/>
        </w:rPr>
        <w:t xml:space="preserve">due    to </w:t>
      </w:r>
      <w:r w:rsidRPr="002B4CBE">
        <w:rPr>
          <w:rStyle w:val="y2iqfc"/>
          <w:rFonts w:ascii="Times New Roman" w:hAnsi="Times New Roman" w:cs="Times New Roman"/>
          <w:color w:val="202124"/>
          <w:sz w:val="24"/>
          <w:szCs w:val="24"/>
        </w:rPr>
        <w:t>transport</w:t>
      </w:r>
      <w:r w:rsidR="005B5DEB">
        <w:rPr>
          <w:rStyle w:val="y2iqfc"/>
          <w:rFonts w:ascii="Times New Roman" w:hAnsi="Times New Roman" w:cs="Times New Roman"/>
          <w:color w:val="202124"/>
          <w:sz w:val="24"/>
          <w:szCs w:val="24"/>
        </w:rPr>
        <w:t>ation</w:t>
      </w:r>
      <w:r w:rsidRPr="002B4CBE">
        <w:rPr>
          <w:rStyle w:val="y2iqfc"/>
          <w:rFonts w:ascii="Times New Roman" w:hAnsi="Times New Roman" w:cs="Times New Roman"/>
          <w:color w:val="202124"/>
          <w:sz w:val="24"/>
          <w:szCs w:val="24"/>
        </w:rPr>
        <w:t>.</w:t>
      </w:r>
    </w:p>
    <w:p w:rsidR="00334762" w:rsidRPr="002B4CBE" w:rsidRDefault="00334762" w:rsidP="00530DCE">
      <w:pPr>
        <w:pStyle w:val="HTMLPreformatted"/>
        <w:spacing w:line="276" w:lineRule="auto"/>
        <w:jc w:val="both"/>
        <w:rPr>
          <w:rStyle w:val="y2iqfc"/>
          <w:rFonts w:ascii="Times New Roman" w:hAnsi="Times New Roman" w:cs="Times New Roman"/>
          <w:color w:val="202124"/>
          <w:sz w:val="24"/>
          <w:szCs w:val="24"/>
        </w:rPr>
      </w:pPr>
    </w:p>
    <w:p w:rsidR="00334762" w:rsidRPr="002B4CBE" w:rsidRDefault="00334762" w:rsidP="00530DCE">
      <w:pPr>
        <w:pStyle w:val="HTMLPreformatted"/>
        <w:spacing w:line="276" w:lineRule="auto"/>
        <w:jc w:val="both"/>
        <w:rPr>
          <w:rFonts w:ascii="Times New Roman" w:hAnsi="Times New Roman" w:cs="Times New Roman"/>
          <w:color w:val="202124"/>
          <w:sz w:val="24"/>
          <w:szCs w:val="24"/>
        </w:rPr>
      </w:pPr>
      <w:r w:rsidRPr="002B4CBE">
        <w:rPr>
          <w:rStyle w:val="y2iqfc"/>
          <w:rFonts w:ascii="Times New Roman" w:hAnsi="Times New Roman" w:cs="Times New Roman"/>
          <w:color w:val="202124"/>
          <w:sz w:val="24"/>
          <w:szCs w:val="24"/>
        </w:rPr>
        <w:t xml:space="preserve">It is recommended that conformity assessment bodies </w:t>
      </w:r>
      <w:r w:rsidR="00AF2BC4">
        <w:rPr>
          <w:rStyle w:val="y2iqfc"/>
          <w:rFonts w:ascii="Times New Roman" w:hAnsi="Times New Roman" w:cs="Times New Roman"/>
          <w:color w:val="202124"/>
          <w:sz w:val="24"/>
          <w:szCs w:val="24"/>
        </w:rPr>
        <w:t xml:space="preserve">should </w:t>
      </w:r>
      <w:r w:rsidRPr="002B4CBE">
        <w:rPr>
          <w:rStyle w:val="y2iqfc"/>
          <w:rFonts w:ascii="Times New Roman" w:hAnsi="Times New Roman" w:cs="Times New Roman"/>
          <w:color w:val="202124"/>
          <w:sz w:val="24"/>
          <w:szCs w:val="24"/>
        </w:rPr>
        <w:t>be based on ILAC G-24 and D</w:t>
      </w:r>
      <w:r w:rsidR="009F0906">
        <w:rPr>
          <w:rStyle w:val="y2iqfc"/>
          <w:rFonts w:ascii="Times New Roman" w:hAnsi="Times New Roman" w:cs="Times New Roman"/>
          <w:color w:val="202124"/>
          <w:sz w:val="24"/>
          <w:szCs w:val="24"/>
        </w:rPr>
        <w:t>P</w:t>
      </w:r>
      <w:r w:rsidRPr="002B4CBE">
        <w:rPr>
          <w:rStyle w:val="y2iqfc"/>
          <w:rFonts w:ascii="Times New Roman" w:hAnsi="Times New Roman" w:cs="Times New Roman"/>
          <w:color w:val="202124"/>
          <w:sz w:val="24"/>
          <w:szCs w:val="24"/>
        </w:rPr>
        <w:t>A-IN-011 guidelines regarding calibration interval.</w:t>
      </w:r>
    </w:p>
    <w:p w:rsidR="00334762" w:rsidRPr="002B4CBE" w:rsidRDefault="00334762" w:rsidP="00530DCE">
      <w:pPr>
        <w:spacing w:line="276" w:lineRule="auto"/>
        <w:jc w:val="both"/>
        <w:rPr>
          <w:lang w:val="sq-AL"/>
        </w:rPr>
      </w:pPr>
    </w:p>
    <w:p w:rsidR="00334762" w:rsidRPr="002B4CBE" w:rsidRDefault="00334762" w:rsidP="00530DCE">
      <w:pPr>
        <w:spacing w:line="276" w:lineRule="auto"/>
        <w:jc w:val="both"/>
        <w:rPr>
          <w:lang w:val="sq-AL"/>
        </w:rPr>
      </w:pPr>
    </w:p>
    <w:p w:rsidR="00334762" w:rsidRPr="007367B3" w:rsidRDefault="00334762" w:rsidP="00530DCE">
      <w:pPr>
        <w:pStyle w:val="HTMLPreformatted"/>
        <w:spacing w:line="276" w:lineRule="auto"/>
        <w:jc w:val="both"/>
        <w:rPr>
          <w:rFonts w:ascii="Times New Roman" w:hAnsi="Times New Roman" w:cs="Times New Roman"/>
          <w:b/>
          <w:color w:val="202124"/>
          <w:sz w:val="24"/>
          <w:szCs w:val="24"/>
        </w:rPr>
      </w:pPr>
      <w:r w:rsidRPr="007367B3">
        <w:rPr>
          <w:rStyle w:val="y2iqfc"/>
          <w:rFonts w:ascii="Times New Roman" w:hAnsi="Times New Roman" w:cs="Times New Roman"/>
          <w:b/>
          <w:color w:val="202124"/>
          <w:sz w:val="24"/>
          <w:szCs w:val="24"/>
        </w:rPr>
        <w:t xml:space="preserve">Date:    </w:t>
      </w:r>
      <w:r w:rsidR="005B5DEB">
        <w:rPr>
          <w:rStyle w:val="y2iqfc"/>
          <w:rFonts w:ascii="Times New Roman" w:hAnsi="Times New Roman" w:cs="Times New Roman"/>
          <w:b/>
          <w:color w:val="202124"/>
          <w:sz w:val="24"/>
          <w:szCs w:val="24"/>
        </w:rPr>
        <w:t>26.04.2021</w:t>
      </w:r>
      <w:r w:rsidRPr="007367B3">
        <w:rPr>
          <w:rStyle w:val="y2iqfc"/>
          <w:rFonts w:ascii="Times New Roman" w:hAnsi="Times New Roman" w:cs="Times New Roman"/>
          <w:b/>
          <w:color w:val="202124"/>
          <w:sz w:val="24"/>
          <w:szCs w:val="24"/>
        </w:rPr>
        <w:t xml:space="preserve">                                     </w:t>
      </w:r>
      <w:r w:rsidR="002B4CBE" w:rsidRPr="007367B3">
        <w:rPr>
          <w:rStyle w:val="y2iqfc"/>
          <w:rFonts w:ascii="Times New Roman" w:hAnsi="Times New Roman" w:cs="Times New Roman"/>
          <w:b/>
          <w:color w:val="202124"/>
          <w:sz w:val="24"/>
          <w:szCs w:val="24"/>
        </w:rPr>
        <w:t xml:space="preserve">           </w:t>
      </w:r>
      <w:r w:rsidR="005B5DEB">
        <w:rPr>
          <w:rStyle w:val="y2iqfc"/>
          <w:rFonts w:ascii="Times New Roman" w:hAnsi="Times New Roman" w:cs="Times New Roman"/>
          <w:b/>
          <w:color w:val="202124"/>
          <w:sz w:val="24"/>
          <w:szCs w:val="24"/>
        </w:rPr>
        <w:t xml:space="preserve">              </w:t>
      </w:r>
      <w:r w:rsidR="002B4CBE" w:rsidRPr="007367B3">
        <w:rPr>
          <w:rStyle w:val="y2iqfc"/>
          <w:rFonts w:ascii="Times New Roman" w:hAnsi="Times New Roman" w:cs="Times New Roman"/>
          <w:b/>
          <w:color w:val="202124"/>
          <w:sz w:val="24"/>
          <w:szCs w:val="24"/>
        </w:rPr>
        <w:t xml:space="preserve">     </w:t>
      </w:r>
      <w:r w:rsidRPr="007367B3">
        <w:rPr>
          <w:rStyle w:val="y2iqfc"/>
          <w:rFonts w:ascii="Times New Roman" w:hAnsi="Times New Roman" w:cs="Times New Roman"/>
          <w:b/>
          <w:color w:val="202124"/>
          <w:sz w:val="24"/>
          <w:szCs w:val="24"/>
        </w:rPr>
        <w:t xml:space="preserve"> General Director</w:t>
      </w:r>
    </w:p>
    <w:p w:rsidR="005B5DEB" w:rsidRDefault="00334762" w:rsidP="00530DCE">
      <w:pPr>
        <w:spacing w:line="276" w:lineRule="auto"/>
        <w:jc w:val="both"/>
        <w:rPr>
          <w:b/>
          <w:lang w:val="sq-AL"/>
        </w:rPr>
      </w:pPr>
      <w:r w:rsidRPr="007367B3">
        <w:rPr>
          <w:b/>
          <w:lang w:val="sq-AL"/>
        </w:rPr>
        <w:t xml:space="preserve">                                                                   </w:t>
      </w:r>
      <w:r w:rsidR="0019638B" w:rsidRPr="007367B3">
        <w:rPr>
          <w:b/>
          <w:lang w:val="sq-AL"/>
        </w:rPr>
        <w:t xml:space="preserve">             </w:t>
      </w:r>
      <w:r w:rsidR="007367B3">
        <w:rPr>
          <w:b/>
          <w:lang w:val="sq-AL"/>
        </w:rPr>
        <w:t xml:space="preserve">               </w:t>
      </w:r>
      <w:r w:rsidR="0019638B" w:rsidRPr="007367B3">
        <w:rPr>
          <w:b/>
          <w:lang w:val="sq-AL"/>
        </w:rPr>
        <w:t xml:space="preserve"> </w:t>
      </w:r>
      <w:r w:rsidR="001004B7">
        <w:rPr>
          <w:b/>
          <w:lang w:val="sq-AL"/>
        </w:rPr>
        <w:t xml:space="preserve"> </w:t>
      </w:r>
      <w:r w:rsidR="0019638B" w:rsidRPr="007367B3">
        <w:rPr>
          <w:b/>
          <w:lang w:val="sq-AL"/>
        </w:rPr>
        <w:t xml:space="preserve"> </w:t>
      </w:r>
    </w:p>
    <w:p w:rsidR="002B4CBE" w:rsidRPr="007367B3" w:rsidRDefault="0019638B" w:rsidP="005B5DEB">
      <w:pPr>
        <w:spacing w:line="276" w:lineRule="auto"/>
        <w:ind w:left="5040" w:firstLine="720"/>
        <w:jc w:val="both"/>
        <w:rPr>
          <w:b/>
          <w:lang w:val="sq-AL"/>
        </w:rPr>
      </w:pPr>
      <w:r w:rsidRPr="007367B3">
        <w:rPr>
          <w:b/>
          <w:lang w:val="sq-AL"/>
        </w:rPr>
        <w:t xml:space="preserve"> </w:t>
      </w:r>
      <w:r w:rsidR="00334762" w:rsidRPr="007367B3">
        <w:rPr>
          <w:b/>
          <w:lang w:val="sq-AL"/>
        </w:rPr>
        <w:t>Armond H</w:t>
      </w:r>
      <w:r w:rsidRPr="007367B3">
        <w:rPr>
          <w:b/>
          <w:lang w:val="sq-AL"/>
        </w:rPr>
        <w:t>ALEBI</w:t>
      </w:r>
    </w:p>
    <w:sectPr w:rsidR="002B4CBE" w:rsidRPr="007367B3" w:rsidSect="00585CBF">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8F4" w:rsidRDefault="00F978F4" w:rsidP="009C3D9A">
      <w:r>
        <w:separator/>
      </w:r>
    </w:p>
  </w:endnote>
  <w:endnote w:type="continuationSeparator" w:id="0">
    <w:p w:rsidR="00F978F4" w:rsidRDefault="00F978F4" w:rsidP="009C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8F4" w:rsidRDefault="00F978F4" w:rsidP="009C3D9A">
      <w:r>
        <w:separator/>
      </w:r>
    </w:p>
  </w:footnote>
  <w:footnote w:type="continuationSeparator" w:id="0">
    <w:p w:rsidR="00F978F4" w:rsidRDefault="00F978F4" w:rsidP="009C3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65" w:rsidRDefault="00792E65">
    <w:pPr>
      <w:pStyle w:val="Header"/>
      <w:rPr>
        <w:lang w:val="sq-AL"/>
      </w:rPr>
    </w:pPr>
  </w:p>
  <w:p w:rsidR="00792E65" w:rsidRDefault="00792E65">
    <w:pPr>
      <w:pStyle w:val="Header"/>
      <w:rPr>
        <w:lang w:val="sq-AL"/>
      </w:rPr>
    </w:pPr>
  </w:p>
  <w:tbl>
    <w:tblPr>
      <w:tblpPr w:leftFromText="180" w:rightFromText="180" w:vertAnchor="text" w:horzAnchor="margin" w:tblpXSpec="center" w:tblpY="-538"/>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9"/>
      <w:gridCol w:w="5959"/>
      <w:gridCol w:w="2167"/>
    </w:tblGrid>
    <w:tr w:rsidR="00792E65" w:rsidRPr="000641D0" w:rsidTr="009C3D9A">
      <w:trPr>
        <w:trHeight w:val="512"/>
      </w:trPr>
      <w:tc>
        <w:tcPr>
          <w:tcW w:w="2709" w:type="dxa"/>
          <w:vMerge w:val="restart"/>
        </w:tcPr>
        <w:p w:rsidR="00792E65" w:rsidRDefault="00792E65" w:rsidP="00792E65">
          <w:pPr>
            <w:rPr>
              <w:sz w:val="23"/>
              <w:szCs w:val="23"/>
            </w:rPr>
          </w:pPr>
          <w:r>
            <w:rPr>
              <w:noProof/>
              <w:sz w:val="23"/>
              <w:szCs w:val="23"/>
              <w:lang w:val="en-GB" w:eastAsia="en-GB"/>
            </w:rPr>
            <w:drawing>
              <wp:inline distT="0" distB="0" distL="0" distR="0">
                <wp:extent cx="943610" cy="498475"/>
                <wp:effectExtent l="0" t="0" r="8890" b="0"/>
                <wp:docPr id="1" name="Kép 1" descr="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610" cy="498475"/>
                        </a:xfrm>
                        <a:prstGeom prst="rect">
                          <a:avLst/>
                        </a:prstGeom>
                        <a:noFill/>
                        <a:ln>
                          <a:noFill/>
                        </a:ln>
                      </pic:spPr>
                    </pic:pic>
                  </a:graphicData>
                </a:graphic>
              </wp:inline>
            </w:drawing>
          </w:r>
        </w:p>
        <w:p w:rsidR="00792E65" w:rsidRPr="006069C7" w:rsidRDefault="00792E65" w:rsidP="00792E65">
          <w:pPr>
            <w:rPr>
              <w:rFonts w:ascii="Arial" w:hAnsi="Arial" w:cs="Arial"/>
              <w:b/>
              <w:bCs/>
              <w:i/>
              <w:iCs/>
              <w:sz w:val="12"/>
              <w:szCs w:val="12"/>
              <w:lang w:val="it-IT"/>
            </w:rPr>
          </w:pPr>
        </w:p>
        <w:p w:rsidR="00792E65" w:rsidRPr="006069C7" w:rsidRDefault="00792E65" w:rsidP="00792E65">
          <w:pPr>
            <w:rPr>
              <w:rFonts w:ascii="Arial Black" w:hAnsi="Arial Black" w:cs="Arial"/>
              <w:bCs/>
              <w:i/>
              <w:iCs/>
              <w:sz w:val="16"/>
              <w:szCs w:val="16"/>
              <w:lang w:val="it-IT"/>
            </w:rPr>
          </w:pPr>
          <w:r>
            <w:rPr>
              <w:rFonts w:ascii="Arial Black" w:hAnsi="Arial Black" w:cs="Arial"/>
              <w:bCs/>
              <w:i/>
              <w:iCs/>
              <w:sz w:val="16"/>
              <w:szCs w:val="16"/>
              <w:lang w:val="it-IT"/>
            </w:rPr>
            <w:t>Tel: +355 4 22 69097</w:t>
          </w:r>
        </w:p>
        <w:p w:rsidR="00792E65" w:rsidRPr="006069C7" w:rsidRDefault="00792E65" w:rsidP="00792E65">
          <w:pPr>
            <w:rPr>
              <w:rFonts w:ascii="Arial Black" w:hAnsi="Arial Black" w:cs="Arial"/>
              <w:bCs/>
              <w:i/>
              <w:iCs/>
              <w:sz w:val="16"/>
              <w:szCs w:val="16"/>
              <w:lang w:val="it-IT"/>
            </w:rPr>
          </w:pPr>
          <w:r>
            <w:rPr>
              <w:rFonts w:ascii="Arial Black" w:hAnsi="Arial Black" w:cs="Arial"/>
              <w:bCs/>
              <w:i/>
              <w:iCs/>
              <w:sz w:val="16"/>
              <w:szCs w:val="16"/>
              <w:lang w:val="it-IT"/>
            </w:rPr>
            <w:t>+355 4 22 69325</w:t>
          </w:r>
        </w:p>
        <w:p w:rsidR="00792E65" w:rsidRPr="006069C7" w:rsidRDefault="00792E65" w:rsidP="00792E65">
          <w:pPr>
            <w:rPr>
              <w:rFonts w:ascii="Arial Black" w:hAnsi="Arial Black" w:cs="Arial"/>
              <w:bCs/>
              <w:i/>
              <w:iCs/>
              <w:sz w:val="16"/>
              <w:szCs w:val="16"/>
              <w:lang w:val="it-IT"/>
            </w:rPr>
          </w:pPr>
          <w:r>
            <w:rPr>
              <w:rFonts w:ascii="Arial Black" w:hAnsi="Arial Black" w:cs="Arial"/>
              <w:bCs/>
              <w:i/>
              <w:iCs/>
              <w:sz w:val="16"/>
              <w:szCs w:val="16"/>
              <w:lang w:val="it-IT"/>
            </w:rPr>
            <w:t xml:space="preserve">Fax: </w:t>
          </w:r>
        </w:p>
        <w:p w:rsidR="00792E65" w:rsidRPr="006069C7" w:rsidRDefault="00792E65" w:rsidP="00792E65">
          <w:pPr>
            <w:rPr>
              <w:rFonts w:ascii="Arial Black" w:hAnsi="Arial Black" w:cs="Arial"/>
              <w:bCs/>
              <w:i/>
              <w:iCs/>
              <w:sz w:val="16"/>
              <w:szCs w:val="16"/>
              <w:lang w:val="it-IT"/>
            </w:rPr>
          </w:pPr>
          <w:r>
            <w:rPr>
              <w:rFonts w:ascii="Arial Black" w:hAnsi="Arial Black" w:cs="Arial"/>
              <w:bCs/>
              <w:i/>
              <w:iCs/>
              <w:sz w:val="16"/>
              <w:szCs w:val="16"/>
              <w:lang w:val="it-IT"/>
            </w:rPr>
            <w:t>E-Mail: info@dpa.gov.al</w:t>
          </w:r>
        </w:p>
        <w:p w:rsidR="00792E65" w:rsidRPr="006069C7" w:rsidRDefault="00792E65" w:rsidP="00792E65">
          <w:pPr>
            <w:rPr>
              <w:sz w:val="12"/>
              <w:szCs w:val="12"/>
              <w:lang w:val="it-IT"/>
            </w:rPr>
          </w:pPr>
        </w:p>
      </w:tc>
      <w:tc>
        <w:tcPr>
          <w:tcW w:w="5959" w:type="dxa"/>
          <w:vMerge w:val="restart"/>
          <w:vAlign w:val="center"/>
        </w:tcPr>
        <w:p w:rsidR="00F94F6B" w:rsidRPr="00F94F6B" w:rsidRDefault="00F94F6B" w:rsidP="00F94F6B">
          <w:pPr>
            <w:pStyle w:val="HTMLPreformatted"/>
            <w:shd w:val="clear" w:color="auto" w:fill="F8F9FA"/>
            <w:spacing w:line="540" w:lineRule="atLeast"/>
            <w:rPr>
              <w:rFonts w:ascii="Arial" w:hAnsi="Arial" w:cs="Arial"/>
              <w:b/>
              <w:color w:val="202124"/>
              <w:sz w:val="24"/>
              <w:szCs w:val="24"/>
            </w:rPr>
          </w:pPr>
          <w:r>
            <w:rPr>
              <w:rStyle w:val="y2iqfc"/>
              <w:rFonts w:ascii="Arial" w:hAnsi="Arial" w:cs="Arial"/>
              <w:b/>
              <w:color w:val="202124"/>
              <w:sz w:val="24"/>
              <w:szCs w:val="24"/>
            </w:rPr>
            <w:t xml:space="preserve">      </w:t>
          </w:r>
          <w:r w:rsidRPr="00F94F6B">
            <w:rPr>
              <w:rStyle w:val="y2iqfc"/>
              <w:rFonts w:ascii="Arial" w:hAnsi="Arial" w:cs="Arial"/>
              <w:b/>
              <w:color w:val="202124"/>
              <w:sz w:val="24"/>
              <w:szCs w:val="24"/>
            </w:rPr>
            <w:t>Policy on traceability of measurements</w:t>
          </w:r>
        </w:p>
        <w:p w:rsidR="00792E65" w:rsidRPr="00B709DF" w:rsidRDefault="00792E65" w:rsidP="00B331A5">
          <w:pPr>
            <w:jc w:val="center"/>
            <w:rPr>
              <w:rFonts w:ascii="Arial" w:hAnsi="Arial" w:cs="Arial"/>
              <w:b/>
              <w:lang w:val="it-IT"/>
            </w:rPr>
          </w:pPr>
        </w:p>
      </w:tc>
      <w:tc>
        <w:tcPr>
          <w:tcW w:w="2167" w:type="dxa"/>
          <w:vAlign w:val="center"/>
        </w:tcPr>
        <w:p w:rsidR="00792E65" w:rsidRPr="006069C7" w:rsidRDefault="00792E65" w:rsidP="001004B7">
          <w:pPr>
            <w:rPr>
              <w:rFonts w:ascii="Arial Black" w:hAnsi="Arial Black"/>
              <w:i/>
              <w:sz w:val="16"/>
              <w:szCs w:val="16"/>
            </w:rPr>
          </w:pPr>
          <w:r w:rsidRPr="006069C7">
            <w:rPr>
              <w:rFonts w:ascii="Arial Black" w:hAnsi="Arial Black" w:cs="Arial"/>
              <w:i/>
              <w:sz w:val="16"/>
              <w:szCs w:val="16"/>
            </w:rPr>
            <w:softHyphen/>
          </w:r>
          <w:r w:rsidRPr="006069C7">
            <w:rPr>
              <w:rFonts w:ascii="Arial Black" w:hAnsi="Arial Black" w:cs="Arial"/>
              <w:i/>
              <w:sz w:val="16"/>
              <w:szCs w:val="16"/>
            </w:rPr>
            <w:softHyphen/>
          </w:r>
          <w:r w:rsidRPr="006069C7">
            <w:rPr>
              <w:rFonts w:ascii="Arial Black" w:hAnsi="Arial Black" w:cs="Arial"/>
              <w:i/>
              <w:sz w:val="16"/>
              <w:szCs w:val="16"/>
            </w:rPr>
            <w:softHyphen/>
          </w:r>
          <w:r w:rsidR="001004B7">
            <w:rPr>
              <w:rFonts w:ascii="Arial Black" w:hAnsi="Arial Black" w:cs="Arial"/>
              <w:i/>
              <w:sz w:val="16"/>
              <w:szCs w:val="16"/>
            </w:rPr>
            <w:softHyphen/>
          </w:r>
          <w:r w:rsidR="001004B7">
            <w:rPr>
              <w:rFonts w:ascii="Arial Black" w:hAnsi="Arial Black" w:cs="Arial"/>
              <w:i/>
              <w:sz w:val="16"/>
              <w:szCs w:val="16"/>
            </w:rPr>
            <w:softHyphen/>
            <w:t>Code</w:t>
          </w:r>
          <w:r w:rsidR="001004B7" w:rsidRPr="00E35553">
            <w:rPr>
              <w:rFonts w:ascii="Arial Black" w:hAnsi="Arial Black" w:cs="Arial"/>
              <w:i/>
              <w:sz w:val="16"/>
              <w:szCs w:val="16"/>
            </w:rPr>
            <w:t xml:space="preserve">: </w:t>
          </w:r>
          <w:r>
            <w:rPr>
              <w:rFonts w:ascii="Arial Black" w:hAnsi="Arial Black" w:cs="Arial"/>
              <w:i/>
              <w:sz w:val="16"/>
              <w:szCs w:val="16"/>
            </w:rPr>
            <w:t>DA-PO-008</w:t>
          </w:r>
        </w:p>
      </w:tc>
    </w:tr>
    <w:tr w:rsidR="00792E65" w:rsidRPr="00F55AEB" w:rsidTr="009C3D9A">
      <w:trPr>
        <w:trHeight w:val="555"/>
      </w:trPr>
      <w:tc>
        <w:tcPr>
          <w:tcW w:w="2709" w:type="dxa"/>
          <w:vMerge/>
        </w:tcPr>
        <w:p w:rsidR="00792E65" w:rsidRPr="00B53ABB" w:rsidRDefault="00792E65" w:rsidP="00792E65"/>
      </w:tc>
      <w:tc>
        <w:tcPr>
          <w:tcW w:w="5959" w:type="dxa"/>
          <w:vMerge/>
        </w:tcPr>
        <w:p w:rsidR="00792E65" w:rsidRDefault="00792E65" w:rsidP="00792E65">
          <w:pPr>
            <w:jc w:val="center"/>
            <w:rPr>
              <w:b/>
              <w:sz w:val="31"/>
              <w:szCs w:val="31"/>
              <w:lang w:val="it-IT"/>
            </w:rPr>
          </w:pPr>
        </w:p>
      </w:tc>
      <w:tc>
        <w:tcPr>
          <w:tcW w:w="2167" w:type="dxa"/>
          <w:vAlign w:val="center"/>
        </w:tcPr>
        <w:p w:rsidR="00792E65" w:rsidRPr="00F55AEB" w:rsidRDefault="001004B7" w:rsidP="009C3D9A">
          <w:pPr>
            <w:rPr>
              <w:rFonts w:ascii="Arial Black" w:hAnsi="Arial Black" w:cs="Arial"/>
              <w:i/>
              <w:sz w:val="16"/>
              <w:szCs w:val="16"/>
              <w:lang w:val="it-IT"/>
            </w:rPr>
          </w:pPr>
          <w:r>
            <w:rPr>
              <w:rFonts w:ascii="Arial Black" w:hAnsi="Arial Black" w:cs="Arial"/>
              <w:i/>
              <w:sz w:val="16"/>
              <w:szCs w:val="16"/>
              <w:lang w:val="it-IT"/>
            </w:rPr>
            <w:t xml:space="preserve">Riview no. </w:t>
          </w:r>
          <w:r w:rsidR="00792E65">
            <w:rPr>
              <w:rFonts w:ascii="Arial Black" w:hAnsi="Arial Black" w:cs="Arial"/>
              <w:i/>
              <w:sz w:val="16"/>
              <w:szCs w:val="16"/>
              <w:lang w:val="it-IT"/>
            </w:rPr>
            <w:t>6</w:t>
          </w:r>
        </w:p>
        <w:p w:rsidR="00792E65" w:rsidRPr="00F55AEB" w:rsidRDefault="00792E65" w:rsidP="00530DCE">
          <w:pPr>
            <w:rPr>
              <w:rFonts w:ascii="Arial Black" w:hAnsi="Arial Black"/>
              <w:i/>
              <w:sz w:val="16"/>
              <w:szCs w:val="16"/>
            </w:rPr>
          </w:pPr>
          <w:r w:rsidRPr="00F55AEB">
            <w:rPr>
              <w:rFonts w:ascii="Arial Black" w:hAnsi="Arial Black" w:cs="Arial"/>
              <w:i/>
              <w:sz w:val="16"/>
              <w:szCs w:val="16"/>
              <w:lang w:val="it-IT"/>
            </w:rPr>
            <w:t>Dt</w:t>
          </w:r>
          <w:r>
            <w:rPr>
              <w:rFonts w:ascii="Arial Black" w:hAnsi="Arial Black" w:cs="Arial"/>
              <w:i/>
              <w:sz w:val="16"/>
              <w:szCs w:val="16"/>
              <w:lang w:val="it-IT"/>
            </w:rPr>
            <w:t xml:space="preserve"> </w:t>
          </w:r>
          <w:r w:rsidR="00530DCE">
            <w:rPr>
              <w:rFonts w:ascii="Arial Black" w:hAnsi="Arial Black" w:cs="Arial"/>
              <w:i/>
              <w:sz w:val="16"/>
              <w:szCs w:val="16"/>
              <w:lang w:val="it-IT"/>
            </w:rPr>
            <w:t>26.04.2021</w:t>
          </w:r>
        </w:p>
      </w:tc>
    </w:tr>
    <w:tr w:rsidR="00792E65" w:rsidRPr="000641D0" w:rsidTr="009C3D9A">
      <w:trPr>
        <w:trHeight w:val="587"/>
      </w:trPr>
      <w:tc>
        <w:tcPr>
          <w:tcW w:w="2709" w:type="dxa"/>
          <w:vMerge/>
        </w:tcPr>
        <w:p w:rsidR="00792E65" w:rsidRPr="00B53ABB" w:rsidRDefault="00792E65" w:rsidP="00792E65"/>
      </w:tc>
      <w:tc>
        <w:tcPr>
          <w:tcW w:w="5959" w:type="dxa"/>
          <w:vMerge/>
        </w:tcPr>
        <w:p w:rsidR="00792E65" w:rsidRPr="006069C7" w:rsidRDefault="00792E65" w:rsidP="00792E65">
          <w:pPr>
            <w:rPr>
              <w:b/>
              <w:sz w:val="28"/>
              <w:szCs w:val="28"/>
              <w:lang w:val="it-IT"/>
            </w:rPr>
          </w:pPr>
        </w:p>
      </w:tc>
      <w:tc>
        <w:tcPr>
          <w:tcW w:w="2167" w:type="dxa"/>
          <w:vAlign w:val="center"/>
        </w:tcPr>
        <w:p w:rsidR="00792E65" w:rsidRPr="006069C7" w:rsidRDefault="001004B7" w:rsidP="009C3D9A">
          <w:pPr>
            <w:rPr>
              <w:rFonts w:ascii="Arial Black" w:hAnsi="Arial Black" w:cs="Arial"/>
              <w:i/>
              <w:sz w:val="12"/>
              <w:szCs w:val="12"/>
              <w:lang w:val="it-IT"/>
            </w:rPr>
          </w:pPr>
          <w:r>
            <w:rPr>
              <w:rFonts w:ascii="Arial Black" w:hAnsi="Arial Black" w:cs="Arial"/>
              <w:i/>
              <w:sz w:val="16"/>
              <w:szCs w:val="16"/>
              <w:lang w:val="it-IT"/>
            </w:rPr>
            <w:t>Pag</w:t>
          </w:r>
          <w:r w:rsidR="00792E65" w:rsidRPr="006069C7">
            <w:rPr>
              <w:rFonts w:ascii="Arial Black" w:hAnsi="Arial Black" w:cs="Arial"/>
              <w:i/>
              <w:sz w:val="16"/>
              <w:szCs w:val="16"/>
              <w:lang w:val="it-IT"/>
            </w:rPr>
            <w:t>e</w:t>
          </w:r>
          <w:r w:rsidR="00792E65">
            <w:rPr>
              <w:rFonts w:ascii="Arial Black" w:hAnsi="Arial Black" w:cs="Arial"/>
              <w:i/>
              <w:sz w:val="16"/>
              <w:szCs w:val="16"/>
              <w:lang w:val="it-IT"/>
            </w:rPr>
            <w:t xml:space="preserve"> </w:t>
          </w:r>
          <w:r w:rsidR="00063D8A" w:rsidRPr="007328EC">
            <w:rPr>
              <w:rFonts w:ascii="Arial Black" w:hAnsi="Arial Black" w:cs="Arial"/>
              <w:i/>
              <w:sz w:val="16"/>
              <w:szCs w:val="16"/>
              <w:lang w:val="it-IT"/>
            </w:rPr>
            <w:fldChar w:fldCharType="begin"/>
          </w:r>
          <w:r w:rsidR="00792E65" w:rsidRPr="007328EC">
            <w:rPr>
              <w:rFonts w:ascii="Arial Black" w:hAnsi="Arial Black" w:cs="Arial"/>
              <w:i/>
              <w:sz w:val="16"/>
              <w:szCs w:val="16"/>
              <w:lang w:val="it-IT"/>
            </w:rPr>
            <w:instrText xml:space="preserve"> PAGE </w:instrText>
          </w:r>
          <w:r w:rsidR="00063D8A" w:rsidRPr="007328EC">
            <w:rPr>
              <w:rFonts w:ascii="Arial Black" w:hAnsi="Arial Black" w:cs="Arial"/>
              <w:i/>
              <w:sz w:val="16"/>
              <w:szCs w:val="16"/>
              <w:lang w:val="it-IT"/>
            </w:rPr>
            <w:fldChar w:fldCharType="separate"/>
          </w:r>
          <w:r w:rsidR="00497417">
            <w:rPr>
              <w:rFonts w:ascii="Arial Black" w:hAnsi="Arial Black" w:cs="Arial"/>
              <w:i/>
              <w:noProof/>
              <w:sz w:val="16"/>
              <w:szCs w:val="16"/>
              <w:lang w:val="it-IT"/>
            </w:rPr>
            <w:t>2</w:t>
          </w:r>
          <w:r w:rsidR="00063D8A" w:rsidRPr="007328EC">
            <w:rPr>
              <w:rFonts w:ascii="Arial Black" w:hAnsi="Arial Black" w:cs="Arial"/>
              <w:i/>
              <w:sz w:val="16"/>
              <w:szCs w:val="16"/>
              <w:lang w:val="it-IT"/>
            </w:rPr>
            <w:fldChar w:fldCharType="end"/>
          </w:r>
          <w:r w:rsidR="00792E65">
            <w:rPr>
              <w:rFonts w:ascii="Arial Black" w:hAnsi="Arial Black" w:cs="Arial"/>
              <w:i/>
              <w:sz w:val="16"/>
              <w:szCs w:val="16"/>
              <w:lang w:val="it-IT"/>
            </w:rPr>
            <w:t xml:space="preserve"> nga </w:t>
          </w:r>
          <w:r w:rsidR="00063D8A" w:rsidRPr="007328EC">
            <w:rPr>
              <w:rFonts w:ascii="Arial Black" w:hAnsi="Arial Black" w:cs="Arial"/>
              <w:i/>
              <w:sz w:val="16"/>
              <w:szCs w:val="16"/>
              <w:lang w:val="it-IT"/>
            </w:rPr>
            <w:fldChar w:fldCharType="begin"/>
          </w:r>
          <w:r w:rsidR="00792E65" w:rsidRPr="007328EC">
            <w:rPr>
              <w:rFonts w:ascii="Arial Black" w:hAnsi="Arial Black" w:cs="Arial"/>
              <w:i/>
              <w:sz w:val="16"/>
              <w:szCs w:val="16"/>
              <w:lang w:val="it-IT"/>
            </w:rPr>
            <w:instrText xml:space="preserve"> NUMPAGES </w:instrText>
          </w:r>
          <w:r w:rsidR="00063D8A" w:rsidRPr="007328EC">
            <w:rPr>
              <w:rFonts w:ascii="Arial Black" w:hAnsi="Arial Black" w:cs="Arial"/>
              <w:i/>
              <w:sz w:val="16"/>
              <w:szCs w:val="16"/>
              <w:lang w:val="it-IT"/>
            </w:rPr>
            <w:fldChar w:fldCharType="separate"/>
          </w:r>
          <w:r w:rsidR="00497417">
            <w:rPr>
              <w:rFonts w:ascii="Arial Black" w:hAnsi="Arial Black" w:cs="Arial"/>
              <w:i/>
              <w:noProof/>
              <w:sz w:val="16"/>
              <w:szCs w:val="16"/>
              <w:lang w:val="it-IT"/>
            </w:rPr>
            <w:t>7</w:t>
          </w:r>
          <w:r w:rsidR="00063D8A" w:rsidRPr="007328EC">
            <w:rPr>
              <w:rFonts w:ascii="Arial Black" w:hAnsi="Arial Black" w:cs="Arial"/>
              <w:i/>
              <w:sz w:val="16"/>
              <w:szCs w:val="16"/>
              <w:lang w:val="it-IT"/>
            </w:rPr>
            <w:fldChar w:fldCharType="end"/>
          </w:r>
        </w:p>
      </w:tc>
    </w:tr>
  </w:tbl>
  <w:p w:rsidR="00792E65" w:rsidRPr="00595B45" w:rsidRDefault="00792E65">
    <w:pPr>
      <w:pStyle w:val="Header"/>
      <w:rPr>
        <w:lang w:val="sq-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6C28"/>
    <w:multiLevelType w:val="hybridMultilevel"/>
    <w:tmpl w:val="ECEEFBCA"/>
    <w:lvl w:ilvl="0" w:tplc="82B6F7AA">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D757F45"/>
    <w:multiLevelType w:val="multilevel"/>
    <w:tmpl w:val="98100CA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DE373BD"/>
    <w:multiLevelType w:val="hybridMultilevel"/>
    <w:tmpl w:val="CC2684D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 w15:restartNumberingAfterBreak="0">
    <w:nsid w:val="11D42267"/>
    <w:multiLevelType w:val="hybridMultilevel"/>
    <w:tmpl w:val="EC2C0B4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1B1A6DA6"/>
    <w:multiLevelType w:val="hybridMultilevel"/>
    <w:tmpl w:val="A9B61AFE"/>
    <w:lvl w:ilvl="0" w:tplc="82B6F7AA">
      <w:start w:val="3"/>
      <w:numFmt w:val="bullet"/>
      <w:lvlText w:val="-"/>
      <w:lvlJc w:val="left"/>
      <w:pPr>
        <w:ind w:left="766" w:hanging="360"/>
      </w:pPr>
      <w:rPr>
        <w:rFonts w:ascii="Times New Roman" w:eastAsia="Times New Roman" w:hAnsi="Times New Roman" w:cs="Times New Roman"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8CB4082"/>
    <w:multiLevelType w:val="hybridMultilevel"/>
    <w:tmpl w:val="FA1ED1FA"/>
    <w:lvl w:ilvl="0" w:tplc="82B6F7A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8357E7"/>
    <w:multiLevelType w:val="hybridMultilevel"/>
    <w:tmpl w:val="12A6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14D9C"/>
    <w:multiLevelType w:val="hybridMultilevel"/>
    <w:tmpl w:val="3A72AB70"/>
    <w:lvl w:ilvl="0" w:tplc="82B6F7AA">
      <w:start w:val="3"/>
      <w:numFmt w:val="bullet"/>
      <w:lvlText w:val="-"/>
      <w:lvlJc w:val="left"/>
      <w:pPr>
        <w:ind w:left="766" w:hanging="360"/>
      </w:pPr>
      <w:rPr>
        <w:rFonts w:ascii="Times New Roman" w:eastAsia="Times New Roman" w:hAnsi="Times New Roman" w:cs="Times New Roman"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72271504"/>
    <w:multiLevelType w:val="hybridMultilevel"/>
    <w:tmpl w:val="F29291D6"/>
    <w:lvl w:ilvl="0" w:tplc="82B6F7AA">
      <w:start w:val="3"/>
      <w:numFmt w:val="bullet"/>
      <w:lvlText w:val="-"/>
      <w:lvlJc w:val="left"/>
      <w:pPr>
        <w:ind w:left="1126" w:hanging="360"/>
      </w:pPr>
      <w:rPr>
        <w:rFonts w:ascii="Times New Roman" w:eastAsia="Times New Roman" w:hAnsi="Times New Roman" w:cs="Times New Roman" w:hint="default"/>
      </w:rPr>
    </w:lvl>
    <w:lvl w:ilvl="1" w:tplc="040E0003" w:tentative="1">
      <w:start w:val="1"/>
      <w:numFmt w:val="bullet"/>
      <w:lvlText w:val="o"/>
      <w:lvlJc w:val="left"/>
      <w:pPr>
        <w:ind w:left="1846" w:hanging="360"/>
      </w:pPr>
      <w:rPr>
        <w:rFonts w:ascii="Courier New" w:hAnsi="Courier New" w:cs="Courier New" w:hint="default"/>
      </w:rPr>
    </w:lvl>
    <w:lvl w:ilvl="2" w:tplc="040E0005" w:tentative="1">
      <w:start w:val="1"/>
      <w:numFmt w:val="bullet"/>
      <w:lvlText w:val=""/>
      <w:lvlJc w:val="left"/>
      <w:pPr>
        <w:ind w:left="2566" w:hanging="360"/>
      </w:pPr>
      <w:rPr>
        <w:rFonts w:ascii="Wingdings" w:hAnsi="Wingdings" w:hint="default"/>
      </w:rPr>
    </w:lvl>
    <w:lvl w:ilvl="3" w:tplc="040E0001" w:tentative="1">
      <w:start w:val="1"/>
      <w:numFmt w:val="bullet"/>
      <w:lvlText w:val=""/>
      <w:lvlJc w:val="left"/>
      <w:pPr>
        <w:ind w:left="3286" w:hanging="360"/>
      </w:pPr>
      <w:rPr>
        <w:rFonts w:ascii="Symbol" w:hAnsi="Symbol" w:hint="default"/>
      </w:rPr>
    </w:lvl>
    <w:lvl w:ilvl="4" w:tplc="040E0003" w:tentative="1">
      <w:start w:val="1"/>
      <w:numFmt w:val="bullet"/>
      <w:lvlText w:val="o"/>
      <w:lvlJc w:val="left"/>
      <w:pPr>
        <w:ind w:left="4006" w:hanging="360"/>
      </w:pPr>
      <w:rPr>
        <w:rFonts w:ascii="Courier New" w:hAnsi="Courier New" w:cs="Courier New" w:hint="default"/>
      </w:rPr>
    </w:lvl>
    <w:lvl w:ilvl="5" w:tplc="040E0005" w:tentative="1">
      <w:start w:val="1"/>
      <w:numFmt w:val="bullet"/>
      <w:lvlText w:val=""/>
      <w:lvlJc w:val="left"/>
      <w:pPr>
        <w:ind w:left="4726" w:hanging="360"/>
      </w:pPr>
      <w:rPr>
        <w:rFonts w:ascii="Wingdings" w:hAnsi="Wingdings" w:hint="default"/>
      </w:rPr>
    </w:lvl>
    <w:lvl w:ilvl="6" w:tplc="040E0001" w:tentative="1">
      <w:start w:val="1"/>
      <w:numFmt w:val="bullet"/>
      <w:lvlText w:val=""/>
      <w:lvlJc w:val="left"/>
      <w:pPr>
        <w:ind w:left="5446" w:hanging="360"/>
      </w:pPr>
      <w:rPr>
        <w:rFonts w:ascii="Symbol" w:hAnsi="Symbol" w:hint="default"/>
      </w:rPr>
    </w:lvl>
    <w:lvl w:ilvl="7" w:tplc="040E0003" w:tentative="1">
      <w:start w:val="1"/>
      <w:numFmt w:val="bullet"/>
      <w:lvlText w:val="o"/>
      <w:lvlJc w:val="left"/>
      <w:pPr>
        <w:ind w:left="6166" w:hanging="360"/>
      </w:pPr>
      <w:rPr>
        <w:rFonts w:ascii="Courier New" w:hAnsi="Courier New" w:cs="Courier New" w:hint="default"/>
      </w:rPr>
    </w:lvl>
    <w:lvl w:ilvl="8" w:tplc="040E0005" w:tentative="1">
      <w:start w:val="1"/>
      <w:numFmt w:val="bullet"/>
      <w:lvlText w:val=""/>
      <w:lvlJc w:val="left"/>
      <w:pPr>
        <w:ind w:left="6886" w:hanging="360"/>
      </w:pPr>
      <w:rPr>
        <w:rFonts w:ascii="Wingdings" w:hAnsi="Wingdings" w:hint="default"/>
      </w:rPr>
    </w:lvl>
  </w:abstractNum>
  <w:abstractNum w:abstractNumId="9" w15:restartNumberingAfterBreak="0">
    <w:nsid w:val="74146324"/>
    <w:multiLevelType w:val="hybridMultilevel"/>
    <w:tmpl w:val="520AAB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215C35"/>
    <w:multiLevelType w:val="hybridMultilevel"/>
    <w:tmpl w:val="5484E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10"/>
  </w:num>
  <w:num w:numId="4">
    <w:abstractNumId w:val="6"/>
  </w:num>
  <w:num w:numId="5">
    <w:abstractNumId w:val="2"/>
  </w:num>
  <w:num w:numId="6">
    <w:abstractNumId w:val="3"/>
  </w:num>
  <w:num w:numId="7">
    <w:abstractNumId w:val="5"/>
  </w:num>
  <w:num w:numId="8">
    <w:abstractNumId w:val="7"/>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9A"/>
    <w:rsid w:val="00017A82"/>
    <w:rsid w:val="00023682"/>
    <w:rsid w:val="00027613"/>
    <w:rsid w:val="00063D8A"/>
    <w:rsid w:val="00066079"/>
    <w:rsid w:val="00074282"/>
    <w:rsid w:val="000D0E0A"/>
    <w:rsid w:val="001004B7"/>
    <w:rsid w:val="00115437"/>
    <w:rsid w:val="00123A29"/>
    <w:rsid w:val="00154960"/>
    <w:rsid w:val="001651AF"/>
    <w:rsid w:val="00181BDF"/>
    <w:rsid w:val="0019638B"/>
    <w:rsid w:val="001A1CC4"/>
    <w:rsid w:val="001A7885"/>
    <w:rsid w:val="001B2175"/>
    <w:rsid w:val="00215BA1"/>
    <w:rsid w:val="00216CCA"/>
    <w:rsid w:val="00217250"/>
    <w:rsid w:val="00224447"/>
    <w:rsid w:val="00253A5C"/>
    <w:rsid w:val="0028001F"/>
    <w:rsid w:val="002B4CBE"/>
    <w:rsid w:val="002C66CB"/>
    <w:rsid w:val="003052E7"/>
    <w:rsid w:val="003318C9"/>
    <w:rsid w:val="00334762"/>
    <w:rsid w:val="003957CC"/>
    <w:rsid w:val="003A202D"/>
    <w:rsid w:val="003B4881"/>
    <w:rsid w:val="003C0269"/>
    <w:rsid w:val="003F76D3"/>
    <w:rsid w:val="0042630A"/>
    <w:rsid w:val="004337A4"/>
    <w:rsid w:val="0044577B"/>
    <w:rsid w:val="004554AC"/>
    <w:rsid w:val="00462C4A"/>
    <w:rsid w:val="004764A4"/>
    <w:rsid w:val="00497417"/>
    <w:rsid w:val="004A35A9"/>
    <w:rsid w:val="004A420B"/>
    <w:rsid w:val="004A6503"/>
    <w:rsid w:val="004C2381"/>
    <w:rsid w:val="004C67D0"/>
    <w:rsid w:val="004C6CC2"/>
    <w:rsid w:val="004D76BE"/>
    <w:rsid w:val="004F15CC"/>
    <w:rsid w:val="004F17A6"/>
    <w:rsid w:val="005212F8"/>
    <w:rsid w:val="005231DD"/>
    <w:rsid w:val="00524A03"/>
    <w:rsid w:val="00530DCE"/>
    <w:rsid w:val="00557566"/>
    <w:rsid w:val="005663D9"/>
    <w:rsid w:val="00585CBF"/>
    <w:rsid w:val="00594DB9"/>
    <w:rsid w:val="005A64C7"/>
    <w:rsid w:val="005B5DEB"/>
    <w:rsid w:val="005B7DDB"/>
    <w:rsid w:val="005E37F2"/>
    <w:rsid w:val="006039C4"/>
    <w:rsid w:val="00646689"/>
    <w:rsid w:val="006645B9"/>
    <w:rsid w:val="00671F1D"/>
    <w:rsid w:val="00680E78"/>
    <w:rsid w:val="006C1EAB"/>
    <w:rsid w:val="006D5E94"/>
    <w:rsid w:val="0071487F"/>
    <w:rsid w:val="00727D69"/>
    <w:rsid w:val="007367B3"/>
    <w:rsid w:val="0073698C"/>
    <w:rsid w:val="00763637"/>
    <w:rsid w:val="007739B8"/>
    <w:rsid w:val="00792E65"/>
    <w:rsid w:val="007A2A86"/>
    <w:rsid w:val="007B2E7E"/>
    <w:rsid w:val="0084398C"/>
    <w:rsid w:val="00871890"/>
    <w:rsid w:val="00895590"/>
    <w:rsid w:val="008D37BF"/>
    <w:rsid w:val="008F5E31"/>
    <w:rsid w:val="009048CB"/>
    <w:rsid w:val="00967D03"/>
    <w:rsid w:val="00982C0C"/>
    <w:rsid w:val="0098708B"/>
    <w:rsid w:val="009C3D9A"/>
    <w:rsid w:val="009C748C"/>
    <w:rsid w:val="009F0906"/>
    <w:rsid w:val="009F451C"/>
    <w:rsid w:val="009F7F97"/>
    <w:rsid w:val="00A0424B"/>
    <w:rsid w:val="00A62419"/>
    <w:rsid w:val="00A70A69"/>
    <w:rsid w:val="00A90AFB"/>
    <w:rsid w:val="00AB6828"/>
    <w:rsid w:val="00AF2BC4"/>
    <w:rsid w:val="00B15C37"/>
    <w:rsid w:val="00B331A5"/>
    <w:rsid w:val="00B36F46"/>
    <w:rsid w:val="00B50A8F"/>
    <w:rsid w:val="00B5366B"/>
    <w:rsid w:val="00B709DF"/>
    <w:rsid w:val="00B97CBB"/>
    <w:rsid w:val="00BB5F32"/>
    <w:rsid w:val="00BE0B95"/>
    <w:rsid w:val="00BF2DF8"/>
    <w:rsid w:val="00C263B5"/>
    <w:rsid w:val="00CA492E"/>
    <w:rsid w:val="00CE4E98"/>
    <w:rsid w:val="00D06DA6"/>
    <w:rsid w:val="00D230DE"/>
    <w:rsid w:val="00D36FF3"/>
    <w:rsid w:val="00D41E8A"/>
    <w:rsid w:val="00D74E5F"/>
    <w:rsid w:val="00D8417C"/>
    <w:rsid w:val="00D95725"/>
    <w:rsid w:val="00DC4B4E"/>
    <w:rsid w:val="00DF03BD"/>
    <w:rsid w:val="00DF2CBD"/>
    <w:rsid w:val="00E047A2"/>
    <w:rsid w:val="00E11C85"/>
    <w:rsid w:val="00E13532"/>
    <w:rsid w:val="00E1660B"/>
    <w:rsid w:val="00E30F94"/>
    <w:rsid w:val="00E3415B"/>
    <w:rsid w:val="00E34674"/>
    <w:rsid w:val="00E41A59"/>
    <w:rsid w:val="00E517AF"/>
    <w:rsid w:val="00EC1319"/>
    <w:rsid w:val="00F0638D"/>
    <w:rsid w:val="00F94F6B"/>
    <w:rsid w:val="00F97727"/>
    <w:rsid w:val="00F978F4"/>
    <w:rsid w:val="00FD62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CE285A-8987-404F-97CE-86A9BACE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C3D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3D9A"/>
    <w:pPr>
      <w:tabs>
        <w:tab w:val="center" w:pos="4153"/>
        <w:tab w:val="right" w:pos="8306"/>
      </w:tabs>
    </w:pPr>
  </w:style>
  <w:style w:type="character" w:customStyle="1" w:styleId="HeaderChar">
    <w:name w:val="Header Char"/>
    <w:basedOn w:val="DefaultParagraphFont"/>
    <w:link w:val="Header"/>
    <w:rsid w:val="009C3D9A"/>
    <w:rPr>
      <w:rFonts w:ascii="Times New Roman" w:eastAsia="Times New Roman" w:hAnsi="Times New Roman" w:cs="Times New Roman"/>
      <w:sz w:val="24"/>
      <w:szCs w:val="24"/>
    </w:rPr>
  </w:style>
  <w:style w:type="paragraph" w:styleId="Footer">
    <w:name w:val="footer"/>
    <w:basedOn w:val="Normal"/>
    <w:link w:val="FooterChar"/>
    <w:rsid w:val="009C3D9A"/>
    <w:pPr>
      <w:tabs>
        <w:tab w:val="center" w:pos="4153"/>
        <w:tab w:val="right" w:pos="8306"/>
      </w:tabs>
    </w:pPr>
  </w:style>
  <w:style w:type="character" w:customStyle="1" w:styleId="FooterChar">
    <w:name w:val="Footer Char"/>
    <w:basedOn w:val="DefaultParagraphFont"/>
    <w:link w:val="Footer"/>
    <w:rsid w:val="009C3D9A"/>
    <w:rPr>
      <w:rFonts w:ascii="Times New Roman" w:eastAsia="Times New Roman" w:hAnsi="Times New Roman" w:cs="Times New Roman"/>
      <w:sz w:val="24"/>
      <w:szCs w:val="24"/>
    </w:rPr>
  </w:style>
  <w:style w:type="character" w:styleId="Hyperlink">
    <w:name w:val="Hyperlink"/>
    <w:basedOn w:val="DefaultParagraphFont"/>
    <w:rsid w:val="009C3D9A"/>
    <w:rPr>
      <w:color w:val="0000FF"/>
      <w:u w:val="single"/>
    </w:rPr>
  </w:style>
  <w:style w:type="paragraph" w:styleId="ListParagraph">
    <w:name w:val="List Paragraph"/>
    <w:basedOn w:val="Normal"/>
    <w:uiPriority w:val="99"/>
    <w:qFormat/>
    <w:rsid w:val="009C3D9A"/>
    <w:pPr>
      <w:spacing w:after="200" w:line="276" w:lineRule="auto"/>
      <w:ind w:left="720"/>
    </w:pPr>
    <w:rPr>
      <w:rFonts w:ascii="Calibri" w:hAnsi="Calibri" w:cs="Calibri"/>
      <w:sz w:val="22"/>
      <w:szCs w:val="22"/>
    </w:rPr>
  </w:style>
  <w:style w:type="paragraph" w:styleId="HTMLPreformatted">
    <w:name w:val="HTML Preformatted"/>
    <w:basedOn w:val="Normal"/>
    <w:link w:val="HTMLPreformattedChar"/>
    <w:uiPriority w:val="99"/>
    <w:unhideWhenUsed/>
    <w:rsid w:val="009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C3D9A"/>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C3D9A"/>
    <w:rPr>
      <w:rFonts w:ascii="Tahoma" w:hAnsi="Tahoma" w:cs="Tahoma"/>
      <w:sz w:val="16"/>
      <w:szCs w:val="16"/>
    </w:rPr>
  </w:style>
  <w:style w:type="character" w:customStyle="1" w:styleId="BalloonTextChar">
    <w:name w:val="Balloon Text Char"/>
    <w:basedOn w:val="DefaultParagraphFont"/>
    <w:link w:val="BalloonText"/>
    <w:uiPriority w:val="99"/>
    <w:semiHidden/>
    <w:rsid w:val="009C3D9A"/>
    <w:rPr>
      <w:rFonts w:ascii="Tahoma" w:eastAsia="Times New Roman" w:hAnsi="Tahoma" w:cs="Tahoma"/>
      <w:sz w:val="16"/>
      <w:szCs w:val="16"/>
    </w:rPr>
  </w:style>
  <w:style w:type="character" w:styleId="Emphasis">
    <w:name w:val="Emphasis"/>
    <w:basedOn w:val="DefaultParagraphFont"/>
    <w:uiPriority w:val="20"/>
    <w:qFormat/>
    <w:rsid w:val="00154960"/>
    <w:rPr>
      <w:i/>
      <w:iCs/>
    </w:rPr>
  </w:style>
  <w:style w:type="character" w:customStyle="1" w:styleId="y2iqfc">
    <w:name w:val="y2iqfc"/>
    <w:basedOn w:val="DefaultParagraphFont"/>
    <w:rsid w:val="003B4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40873">
      <w:bodyDiv w:val="1"/>
      <w:marLeft w:val="0"/>
      <w:marRight w:val="0"/>
      <w:marTop w:val="0"/>
      <w:marBottom w:val="0"/>
      <w:divBdr>
        <w:top w:val="none" w:sz="0" w:space="0" w:color="auto"/>
        <w:left w:val="none" w:sz="0" w:space="0" w:color="auto"/>
        <w:bottom w:val="none" w:sz="0" w:space="0" w:color="auto"/>
        <w:right w:val="none" w:sz="0" w:space="0" w:color="auto"/>
      </w:divBdr>
    </w:div>
    <w:div w:id="398746030">
      <w:bodyDiv w:val="1"/>
      <w:marLeft w:val="0"/>
      <w:marRight w:val="0"/>
      <w:marTop w:val="0"/>
      <w:marBottom w:val="0"/>
      <w:divBdr>
        <w:top w:val="none" w:sz="0" w:space="0" w:color="auto"/>
        <w:left w:val="none" w:sz="0" w:space="0" w:color="auto"/>
        <w:bottom w:val="none" w:sz="0" w:space="0" w:color="auto"/>
        <w:right w:val="none" w:sz="0" w:space="0" w:color="auto"/>
      </w:divBdr>
    </w:div>
    <w:div w:id="649404581">
      <w:bodyDiv w:val="1"/>
      <w:marLeft w:val="0"/>
      <w:marRight w:val="0"/>
      <w:marTop w:val="0"/>
      <w:marBottom w:val="0"/>
      <w:divBdr>
        <w:top w:val="none" w:sz="0" w:space="0" w:color="auto"/>
        <w:left w:val="none" w:sz="0" w:space="0" w:color="auto"/>
        <w:bottom w:val="none" w:sz="0" w:space="0" w:color="auto"/>
        <w:right w:val="none" w:sz="0" w:space="0" w:color="auto"/>
      </w:divBdr>
    </w:div>
    <w:div w:id="695542663">
      <w:bodyDiv w:val="1"/>
      <w:marLeft w:val="0"/>
      <w:marRight w:val="0"/>
      <w:marTop w:val="0"/>
      <w:marBottom w:val="0"/>
      <w:divBdr>
        <w:top w:val="none" w:sz="0" w:space="0" w:color="auto"/>
        <w:left w:val="none" w:sz="0" w:space="0" w:color="auto"/>
        <w:bottom w:val="none" w:sz="0" w:space="0" w:color="auto"/>
        <w:right w:val="none" w:sz="0" w:space="0" w:color="auto"/>
      </w:divBdr>
    </w:div>
    <w:div w:id="856191646">
      <w:bodyDiv w:val="1"/>
      <w:marLeft w:val="0"/>
      <w:marRight w:val="0"/>
      <w:marTop w:val="0"/>
      <w:marBottom w:val="0"/>
      <w:divBdr>
        <w:top w:val="none" w:sz="0" w:space="0" w:color="auto"/>
        <w:left w:val="none" w:sz="0" w:space="0" w:color="auto"/>
        <w:bottom w:val="none" w:sz="0" w:space="0" w:color="auto"/>
        <w:right w:val="none" w:sz="0" w:space="0" w:color="auto"/>
      </w:divBdr>
    </w:div>
    <w:div w:id="880560060">
      <w:bodyDiv w:val="1"/>
      <w:marLeft w:val="0"/>
      <w:marRight w:val="0"/>
      <w:marTop w:val="0"/>
      <w:marBottom w:val="0"/>
      <w:divBdr>
        <w:top w:val="none" w:sz="0" w:space="0" w:color="auto"/>
        <w:left w:val="none" w:sz="0" w:space="0" w:color="auto"/>
        <w:bottom w:val="none" w:sz="0" w:space="0" w:color="auto"/>
        <w:right w:val="none" w:sz="0" w:space="0" w:color="auto"/>
      </w:divBdr>
    </w:div>
    <w:div w:id="891960954">
      <w:bodyDiv w:val="1"/>
      <w:marLeft w:val="0"/>
      <w:marRight w:val="0"/>
      <w:marTop w:val="0"/>
      <w:marBottom w:val="0"/>
      <w:divBdr>
        <w:top w:val="none" w:sz="0" w:space="0" w:color="auto"/>
        <w:left w:val="none" w:sz="0" w:space="0" w:color="auto"/>
        <w:bottom w:val="none" w:sz="0" w:space="0" w:color="auto"/>
        <w:right w:val="none" w:sz="0" w:space="0" w:color="auto"/>
      </w:divBdr>
    </w:div>
    <w:div w:id="1163859986">
      <w:bodyDiv w:val="1"/>
      <w:marLeft w:val="0"/>
      <w:marRight w:val="0"/>
      <w:marTop w:val="0"/>
      <w:marBottom w:val="0"/>
      <w:divBdr>
        <w:top w:val="none" w:sz="0" w:space="0" w:color="auto"/>
        <w:left w:val="none" w:sz="0" w:space="0" w:color="auto"/>
        <w:bottom w:val="none" w:sz="0" w:space="0" w:color="auto"/>
        <w:right w:val="none" w:sz="0" w:space="0" w:color="auto"/>
      </w:divBdr>
    </w:div>
    <w:div w:id="1187016840">
      <w:bodyDiv w:val="1"/>
      <w:marLeft w:val="0"/>
      <w:marRight w:val="0"/>
      <w:marTop w:val="0"/>
      <w:marBottom w:val="0"/>
      <w:divBdr>
        <w:top w:val="none" w:sz="0" w:space="0" w:color="auto"/>
        <w:left w:val="none" w:sz="0" w:space="0" w:color="auto"/>
        <w:bottom w:val="none" w:sz="0" w:space="0" w:color="auto"/>
        <w:right w:val="none" w:sz="0" w:space="0" w:color="auto"/>
      </w:divBdr>
    </w:div>
    <w:div w:id="1309476755">
      <w:bodyDiv w:val="1"/>
      <w:marLeft w:val="0"/>
      <w:marRight w:val="0"/>
      <w:marTop w:val="0"/>
      <w:marBottom w:val="0"/>
      <w:divBdr>
        <w:top w:val="none" w:sz="0" w:space="0" w:color="auto"/>
        <w:left w:val="none" w:sz="0" w:space="0" w:color="auto"/>
        <w:bottom w:val="none" w:sz="0" w:space="0" w:color="auto"/>
        <w:right w:val="none" w:sz="0" w:space="0" w:color="auto"/>
      </w:divBdr>
    </w:div>
    <w:div w:id="1322809018">
      <w:bodyDiv w:val="1"/>
      <w:marLeft w:val="0"/>
      <w:marRight w:val="0"/>
      <w:marTop w:val="0"/>
      <w:marBottom w:val="0"/>
      <w:divBdr>
        <w:top w:val="none" w:sz="0" w:space="0" w:color="auto"/>
        <w:left w:val="none" w:sz="0" w:space="0" w:color="auto"/>
        <w:bottom w:val="none" w:sz="0" w:space="0" w:color="auto"/>
        <w:right w:val="none" w:sz="0" w:space="0" w:color="auto"/>
      </w:divBdr>
    </w:div>
    <w:div w:id="1543135386">
      <w:bodyDiv w:val="1"/>
      <w:marLeft w:val="0"/>
      <w:marRight w:val="0"/>
      <w:marTop w:val="0"/>
      <w:marBottom w:val="0"/>
      <w:divBdr>
        <w:top w:val="none" w:sz="0" w:space="0" w:color="auto"/>
        <w:left w:val="none" w:sz="0" w:space="0" w:color="auto"/>
        <w:bottom w:val="none" w:sz="0" w:space="0" w:color="auto"/>
        <w:right w:val="none" w:sz="0" w:space="0" w:color="auto"/>
      </w:divBdr>
    </w:div>
    <w:div w:id="1543514234">
      <w:bodyDiv w:val="1"/>
      <w:marLeft w:val="0"/>
      <w:marRight w:val="0"/>
      <w:marTop w:val="0"/>
      <w:marBottom w:val="0"/>
      <w:divBdr>
        <w:top w:val="none" w:sz="0" w:space="0" w:color="auto"/>
        <w:left w:val="none" w:sz="0" w:space="0" w:color="auto"/>
        <w:bottom w:val="none" w:sz="0" w:space="0" w:color="auto"/>
        <w:right w:val="none" w:sz="0" w:space="0" w:color="auto"/>
      </w:divBdr>
    </w:div>
    <w:div w:id="1657029728">
      <w:bodyDiv w:val="1"/>
      <w:marLeft w:val="0"/>
      <w:marRight w:val="0"/>
      <w:marTop w:val="0"/>
      <w:marBottom w:val="0"/>
      <w:divBdr>
        <w:top w:val="none" w:sz="0" w:space="0" w:color="auto"/>
        <w:left w:val="none" w:sz="0" w:space="0" w:color="auto"/>
        <w:bottom w:val="none" w:sz="0" w:space="0" w:color="auto"/>
        <w:right w:val="none" w:sz="0" w:space="0" w:color="auto"/>
      </w:divBdr>
    </w:div>
    <w:div w:id="1670254701">
      <w:bodyDiv w:val="1"/>
      <w:marLeft w:val="0"/>
      <w:marRight w:val="0"/>
      <w:marTop w:val="0"/>
      <w:marBottom w:val="0"/>
      <w:divBdr>
        <w:top w:val="none" w:sz="0" w:space="0" w:color="auto"/>
        <w:left w:val="none" w:sz="0" w:space="0" w:color="auto"/>
        <w:bottom w:val="none" w:sz="0" w:space="0" w:color="auto"/>
        <w:right w:val="none" w:sz="0" w:space="0" w:color="auto"/>
      </w:divBdr>
    </w:div>
    <w:div w:id="1706446333">
      <w:bodyDiv w:val="1"/>
      <w:marLeft w:val="0"/>
      <w:marRight w:val="0"/>
      <w:marTop w:val="0"/>
      <w:marBottom w:val="0"/>
      <w:divBdr>
        <w:top w:val="none" w:sz="0" w:space="0" w:color="auto"/>
        <w:left w:val="none" w:sz="0" w:space="0" w:color="auto"/>
        <w:bottom w:val="none" w:sz="0" w:space="0" w:color="auto"/>
        <w:right w:val="none" w:sz="0" w:space="0" w:color="auto"/>
      </w:divBdr>
    </w:div>
    <w:div w:id="1944259731">
      <w:bodyDiv w:val="1"/>
      <w:marLeft w:val="0"/>
      <w:marRight w:val="0"/>
      <w:marTop w:val="0"/>
      <w:marBottom w:val="0"/>
      <w:divBdr>
        <w:top w:val="none" w:sz="0" w:space="0" w:color="auto"/>
        <w:left w:val="none" w:sz="0" w:space="0" w:color="auto"/>
        <w:bottom w:val="none" w:sz="0" w:space="0" w:color="auto"/>
        <w:right w:val="none" w:sz="0" w:space="0" w:color="auto"/>
      </w:divBdr>
    </w:div>
    <w:div w:id="1945723283">
      <w:bodyDiv w:val="1"/>
      <w:marLeft w:val="0"/>
      <w:marRight w:val="0"/>
      <w:marTop w:val="0"/>
      <w:marBottom w:val="0"/>
      <w:divBdr>
        <w:top w:val="none" w:sz="0" w:space="0" w:color="auto"/>
        <w:left w:val="none" w:sz="0" w:space="0" w:color="auto"/>
        <w:bottom w:val="none" w:sz="0" w:space="0" w:color="auto"/>
        <w:right w:val="none" w:sz="0" w:space="0" w:color="auto"/>
      </w:divBdr>
    </w:div>
    <w:div w:id="198878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2242</Words>
  <Characters>12781</Characters>
  <Application>Microsoft Office Word</Application>
  <DocSecurity>0</DocSecurity>
  <Lines>106</Lines>
  <Paragraphs>29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Ministria e Drejtesise</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Brikena</cp:lastModifiedBy>
  <cp:revision>2</cp:revision>
  <cp:lastPrinted>2017-03-10T10:55:00Z</cp:lastPrinted>
  <dcterms:created xsi:type="dcterms:W3CDTF">2021-07-29T06:50:00Z</dcterms:created>
  <dcterms:modified xsi:type="dcterms:W3CDTF">2021-07-29T06:50:00Z</dcterms:modified>
</cp:coreProperties>
</file>